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D4" w:rsidRDefault="00942734">
      <w:pPr>
        <w:rPr>
          <w:b/>
          <w:sz w:val="56"/>
        </w:rPr>
      </w:pPr>
      <w:bookmarkStart w:id="0" w:name="_Toc89685631"/>
      <w:bookmarkStart w:id="1" w:name="_Toc122489333"/>
      <w:bookmarkStart w:id="2" w:name="_Toc122489927"/>
      <w:r>
        <w:rPr>
          <w:noProof/>
        </w:rPr>
        <w:drawing>
          <wp:inline distT="0" distB="0" distL="0" distR="0" wp14:anchorId="31DD3F79" wp14:editId="0FD8D223">
            <wp:extent cx="1752600" cy="976793"/>
            <wp:effectExtent l="0" t="0" r="0" b="0"/>
            <wp:docPr id="4" name="Picture 4" descr="C:\Users\TKolar\AppData\Local\Microsoft\Windows\Temporary Internet Files\Content.Word\SWE_Full_Master_Brand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olar\AppData\Local\Microsoft\Windows\Temporary Internet Files\Content.Word\SWE_Full_Master_Brand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893" cy="983087"/>
                    </a:xfrm>
                    <a:prstGeom prst="rect">
                      <a:avLst/>
                    </a:prstGeom>
                    <a:noFill/>
                    <a:ln>
                      <a:noFill/>
                    </a:ln>
                  </pic:spPr>
                </pic:pic>
              </a:graphicData>
            </a:graphic>
          </wp:inline>
        </w:drawing>
      </w:r>
      <w:bookmarkEnd w:id="0"/>
      <w:bookmarkEnd w:id="1"/>
      <w:bookmarkEnd w:id="2"/>
    </w:p>
    <w:p w:rsidR="00876AD4" w:rsidRDefault="00876AD4">
      <w:pPr>
        <w:pStyle w:val="Style1"/>
      </w:pPr>
      <w:bookmarkStart w:id="3" w:name="_Toc122489334"/>
      <w:bookmarkStart w:id="4" w:name="_Toc122489928"/>
      <w:r>
        <w:t xml:space="preserve">Team Tech Competition </w:t>
      </w:r>
    </w:p>
    <w:p w:rsidR="00876AD4" w:rsidRDefault="00876AD4">
      <w:pPr>
        <w:pStyle w:val="Style1"/>
      </w:pPr>
      <w:bookmarkStart w:id="5" w:name="_Toc89685633"/>
      <w:bookmarkStart w:id="6" w:name="_Toc122489335"/>
      <w:bookmarkStart w:id="7" w:name="_Toc122489929"/>
      <w:bookmarkEnd w:id="3"/>
      <w:bookmarkEnd w:id="4"/>
    </w:p>
    <w:p w:rsidR="00876AD4" w:rsidRDefault="00876AD4">
      <w:pPr>
        <w:pStyle w:val="Heading2"/>
        <w:rPr>
          <w:rFonts w:ascii="Century Gothic" w:hAnsi="Century Gothic"/>
          <w:i w:val="0"/>
          <w:iCs w:val="0"/>
          <w:sz w:val="24"/>
        </w:rPr>
      </w:pPr>
      <w:r>
        <w:rPr>
          <w:rFonts w:ascii="Century Gothic" w:hAnsi="Century Gothic"/>
          <w:i w:val="0"/>
          <w:iCs w:val="0"/>
          <w:sz w:val="24"/>
        </w:rPr>
        <w:t>Submission Instructions</w:t>
      </w:r>
      <w:bookmarkEnd w:id="5"/>
      <w:bookmarkEnd w:id="6"/>
      <w:bookmarkEnd w:id="7"/>
    </w:p>
    <w:p w:rsidR="00876AD4" w:rsidRDefault="00876AD4">
      <w:pPr>
        <w:rPr>
          <w:rFonts w:ascii="Century Gothic" w:hAnsi="Century Gothic"/>
          <w:sz w:val="20"/>
        </w:rPr>
      </w:pPr>
      <w:r>
        <w:rPr>
          <w:rFonts w:ascii="Century Gothic" w:hAnsi="Century Gothic"/>
          <w:sz w:val="20"/>
        </w:rPr>
        <w:t>Submission Deadline: Initial Proposal, January 15</w:t>
      </w:r>
    </w:p>
    <w:p w:rsidR="00876AD4" w:rsidRDefault="00876AD4">
      <w:pPr>
        <w:rPr>
          <w:rFonts w:ascii="Century Gothic" w:hAnsi="Century Gothic"/>
          <w:sz w:val="20"/>
        </w:rPr>
      </w:pPr>
    </w:p>
    <w:p w:rsidR="00876AD4" w:rsidRDefault="00876AD4">
      <w:pPr>
        <w:rPr>
          <w:rFonts w:ascii="Century Gothic" w:hAnsi="Century Gothic"/>
          <w:sz w:val="20"/>
        </w:rPr>
      </w:pPr>
      <w:r>
        <w:rPr>
          <w:rFonts w:ascii="Century Gothic" w:hAnsi="Century Gothic"/>
          <w:sz w:val="20"/>
        </w:rPr>
        <w:t>Team Tech Award Coordinator</w:t>
      </w:r>
    </w:p>
    <w:p w:rsidR="00876AD4" w:rsidRDefault="00242BC4">
      <w:pPr>
        <w:rPr>
          <w:rFonts w:ascii="Century Gothic" w:hAnsi="Century Gothic"/>
          <w:sz w:val="20"/>
        </w:rPr>
      </w:pPr>
      <w:r>
        <w:rPr>
          <w:rFonts w:ascii="Century Gothic" w:hAnsi="Century Gothic"/>
          <w:sz w:val="20"/>
        </w:rPr>
        <w:t xml:space="preserve">Shaunna Winton &amp; </w:t>
      </w:r>
      <w:r w:rsidR="0030582A">
        <w:rPr>
          <w:rFonts w:ascii="Century Gothic" w:hAnsi="Century Gothic"/>
          <w:sz w:val="20"/>
        </w:rPr>
        <w:t>Kathleen Prom</w:t>
      </w:r>
    </w:p>
    <w:p w:rsidR="00876AD4" w:rsidRPr="00242BC4" w:rsidRDefault="00F366FA">
      <w:pPr>
        <w:rPr>
          <w:rFonts w:ascii="Century Gothic" w:hAnsi="Century Gothic"/>
          <w:color w:val="0000FF"/>
          <w:sz w:val="20"/>
          <w:szCs w:val="20"/>
        </w:rPr>
      </w:pPr>
      <w:hyperlink r:id="rId8" w:tgtFrame="_blank" w:history="1">
        <w:r w:rsidR="00242BC4" w:rsidRPr="00242BC4">
          <w:rPr>
            <w:rStyle w:val="Hyperlink"/>
            <w:rFonts w:ascii="Century Gothic" w:hAnsi="Century Gothic"/>
            <w:color w:val="1155CC"/>
            <w:shd w:val="clear" w:color="auto" w:fill="FFFFFF"/>
          </w:rPr>
          <w:t>TeamTech@swe.org</w:t>
        </w:r>
      </w:hyperlink>
      <w:r w:rsidR="00876AD4" w:rsidRPr="00242BC4">
        <w:rPr>
          <w:rFonts w:ascii="Century Gothic" w:hAnsi="Century Gothic"/>
          <w:color w:val="0000FF"/>
          <w:sz w:val="20"/>
          <w:szCs w:val="20"/>
        </w:rPr>
        <w:t xml:space="preserve"> </w:t>
      </w:r>
    </w:p>
    <w:p w:rsidR="00876AD4" w:rsidRDefault="00876AD4">
      <w:pPr>
        <w:rPr>
          <w:rFonts w:ascii="Century Gothic" w:hAnsi="Century Gothic"/>
          <w:sz w:val="20"/>
        </w:rPr>
      </w:pPr>
    </w:p>
    <w:p w:rsidR="00876AD4" w:rsidRDefault="00876AD4">
      <w:pPr>
        <w:pStyle w:val="Style1"/>
      </w:pPr>
    </w:p>
    <w:p w:rsidR="00876AD4" w:rsidRDefault="00876AD4">
      <w:pPr>
        <w:pStyle w:val="Heading2"/>
        <w:rPr>
          <w:rFonts w:ascii="Century Gothic" w:hAnsi="Century Gothic"/>
          <w:i w:val="0"/>
          <w:iCs w:val="0"/>
          <w:sz w:val="24"/>
        </w:rPr>
      </w:pPr>
      <w:r>
        <w:rPr>
          <w:rFonts w:ascii="Century Gothic" w:hAnsi="Century Gothic"/>
          <w:i w:val="0"/>
          <w:iCs w:val="0"/>
          <w:sz w:val="24"/>
        </w:rPr>
        <w:t>General Information</w:t>
      </w:r>
    </w:p>
    <w:p w:rsidR="00876AD4" w:rsidRDefault="00876AD4">
      <w:pPr>
        <w:jc w:val="both"/>
        <w:rPr>
          <w:rFonts w:ascii="Century Gothic" w:hAnsi="Century Gothic"/>
          <w:sz w:val="20"/>
        </w:rPr>
      </w:pPr>
      <w:r>
        <w:rPr>
          <w:rFonts w:ascii="Century Gothic" w:hAnsi="Century Gothic"/>
          <w:sz w:val="20"/>
        </w:rPr>
        <w:t xml:space="preserve">The Society of Women Engineers welcomes participation in the Team Tech Competition. All submissions throughout the year are to be submitted </w:t>
      </w:r>
      <w:r>
        <w:rPr>
          <w:rFonts w:ascii="Century Gothic" w:hAnsi="Century Gothic"/>
          <w:b/>
          <w:bCs/>
          <w:sz w:val="20"/>
        </w:rPr>
        <w:t>via email</w:t>
      </w:r>
      <w:r>
        <w:rPr>
          <w:rFonts w:ascii="Century Gothic" w:hAnsi="Century Gothic"/>
          <w:sz w:val="20"/>
        </w:rPr>
        <w:t xml:space="preserve"> directly to the </w:t>
      </w:r>
      <w:r>
        <w:rPr>
          <w:rFonts w:ascii="Century Gothic" w:hAnsi="Century Gothic"/>
          <w:b/>
          <w:bCs/>
          <w:sz w:val="20"/>
        </w:rPr>
        <w:t>Team Tech Awards Coordinator</w:t>
      </w:r>
      <w:r>
        <w:rPr>
          <w:rFonts w:ascii="Century Gothic" w:hAnsi="Century Gothic"/>
          <w:sz w:val="20"/>
        </w:rPr>
        <w:t xml:space="preserve">.   </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 xml:space="preserve">The Initial Proposal deadline is </w:t>
      </w:r>
      <w:r>
        <w:rPr>
          <w:rFonts w:ascii="Century Gothic" w:hAnsi="Century Gothic"/>
          <w:b/>
          <w:bCs/>
          <w:sz w:val="20"/>
        </w:rPr>
        <w:t>January 15</w:t>
      </w:r>
      <w:r>
        <w:rPr>
          <w:rFonts w:ascii="Century Gothic" w:hAnsi="Century Gothic"/>
          <w:sz w:val="20"/>
        </w:rPr>
        <w:t xml:space="preserve">.  The top teams will present their projects at </w:t>
      </w:r>
      <w:r w:rsidR="00FF1CE8">
        <w:rPr>
          <w:rFonts w:ascii="Century Gothic" w:hAnsi="Century Gothic"/>
          <w:sz w:val="20"/>
        </w:rPr>
        <w:t>t</w:t>
      </w:r>
      <w:r>
        <w:rPr>
          <w:rFonts w:ascii="Century Gothic" w:hAnsi="Century Gothic"/>
          <w:sz w:val="20"/>
        </w:rPr>
        <w:t xml:space="preserve">he Society of Women Engineers </w:t>
      </w:r>
      <w:r w:rsidR="00FF1CE8">
        <w:rPr>
          <w:rFonts w:ascii="Century Gothic" w:hAnsi="Century Gothic"/>
          <w:sz w:val="20"/>
        </w:rPr>
        <w:t>Annu</w:t>
      </w:r>
      <w:r>
        <w:rPr>
          <w:rFonts w:ascii="Century Gothic" w:hAnsi="Century Gothic"/>
          <w:sz w:val="20"/>
        </w:rPr>
        <w:t xml:space="preserve">al Conference.   </w:t>
      </w:r>
      <w:r w:rsidR="0030582A">
        <w:rPr>
          <w:rFonts w:ascii="Century Gothic" w:hAnsi="Century Gothic"/>
          <w:sz w:val="20"/>
        </w:rPr>
        <w:t>Recognition</w:t>
      </w:r>
      <w:r>
        <w:rPr>
          <w:rFonts w:ascii="Century Gothic" w:hAnsi="Century Gothic"/>
          <w:sz w:val="20"/>
        </w:rPr>
        <w:t xml:space="preserve"> for the winning teams will be presented during the Celebrate SWE! </w:t>
      </w:r>
      <w:r w:rsidR="00AE165F">
        <w:rPr>
          <w:rFonts w:ascii="Century Gothic" w:hAnsi="Century Gothic"/>
          <w:sz w:val="20"/>
        </w:rPr>
        <w:t>Awards event</w:t>
      </w:r>
      <w:r>
        <w:rPr>
          <w:rFonts w:ascii="Century Gothic" w:hAnsi="Century Gothic"/>
          <w:sz w:val="20"/>
        </w:rPr>
        <w:t>.</w:t>
      </w:r>
    </w:p>
    <w:p w:rsidR="00876AD4" w:rsidRDefault="00876AD4">
      <w:pPr>
        <w:jc w:val="both"/>
        <w:rPr>
          <w:rFonts w:ascii="Century Gothic" w:hAnsi="Century Gothic"/>
          <w:sz w:val="20"/>
          <w:highlight w:val="cyan"/>
        </w:rPr>
      </w:pPr>
    </w:p>
    <w:p w:rsidR="00876AD4" w:rsidRDefault="00876AD4">
      <w:pPr>
        <w:jc w:val="both"/>
        <w:rPr>
          <w:rFonts w:ascii="Century Gothic" w:hAnsi="Century Gothic"/>
          <w:sz w:val="20"/>
        </w:rPr>
      </w:pPr>
      <w:r>
        <w:rPr>
          <w:rFonts w:ascii="Century Gothic" w:hAnsi="Century Gothic"/>
          <w:sz w:val="20"/>
        </w:rPr>
        <w:t xml:space="preserve">Specific questions concerning the Team Tech Competition can be directed to </w:t>
      </w:r>
      <w:r w:rsidR="00242BC4">
        <w:rPr>
          <w:rFonts w:ascii="Century Gothic" w:hAnsi="Century Gothic"/>
          <w:sz w:val="20"/>
        </w:rPr>
        <w:t xml:space="preserve">Shaunna Winton or </w:t>
      </w:r>
      <w:r w:rsidR="0030582A">
        <w:rPr>
          <w:rFonts w:ascii="Century Gothic" w:hAnsi="Century Gothic"/>
          <w:sz w:val="20"/>
        </w:rPr>
        <w:t>Kathleen Prom</w:t>
      </w:r>
      <w:r>
        <w:rPr>
          <w:rFonts w:ascii="Century Gothic" w:hAnsi="Century Gothic"/>
          <w:sz w:val="20"/>
        </w:rPr>
        <w:t xml:space="preserve"> at </w:t>
      </w:r>
      <w:hyperlink r:id="rId9" w:tgtFrame="_blank" w:history="1">
        <w:r w:rsidR="00242BC4" w:rsidRPr="00242BC4">
          <w:rPr>
            <w:rStyle w:val="Hyperlink"/>
            <w:rFonts w:ascii="Century Gothic" w:hAnsi="Century Gothic"/>
            <w:color w:val="1155CC"/>
            <w:shd w:val="clear" w:color="auto" w:fill="FFFFFF"/>
          </w:rPr>
          <w:t>TeamTech@swe.org</w:t>
        </w:r>
      </w:hyperlink>
      <w:r>
        <w:rPr>
          <w:rFonts w:ascii="Century Gothic" w:hAnsi="Century Gothic"/>
          <w:sz w:val="20"/>
        </w:rPr>
        <w:t xml:space="preserve">. </w:t>
      </w:r>
    </w:p>
    <w:p w:rsidR="00876AD4" w:rsidRDefault="00876AD4">
      <w:pPr>
        <w:jc w:val="both"/>
        <w:rPr>
          <w:rFonts w:ascii="Century Gothic" w:hAnsi="Century Gothic"/>
          <w:sz w:val="20"/>
        </w:rPr>
        <w:sectPr w:rsidR="00876AD4">
          <w:headerReference w:type="even" r:id="rId10"/>
          <w:footerReference w:type="default" r:id="rId11"/>
          <w:pgSz w:w="12240" w:h="15840"/>
          <w:pgMar w:top="720" w:right="720" w:bottom="720" w:left="720" w:header="720" w:footer="720" w:gutter="0"/>
          <w:cols w:space="720"/>
          <w:docGrid w:linePitch="360"/>
        </w:sectPr>
      </w:pPr>
    </w:p>
    <w:p w:rsidR="00876AD4" w:rsidRDefault="00876AD4">
      <w:pPr>
        <w:pStyle w:val="Heading1"/>
        <w:rPr>
          <w:b/>
          <w:bCs w:val="0"/>
          <w:u w:val="single"/>
        </w:rPr>
      </w:pPr>
      <w:r>
        <w:rPr>
          <w:b/>
          <w:bCs w:val="0"/>
          <w:u w:val="single"/>
        </w:rPr>
        <w:lastRenderedPageBreak/>
        <w:t>TEAM TECH COMPETITION CRITERIA</w:t>
      </w:r>
    </w:p>
    <w:p w:rsidR="00876AD4" w:rsidRDefault="00533865">
      <w:pPr>
        <w:jc w:val="both"/>
        <w:rPr>
          <w:rFonts w:ascii="Century Gothic" w:hAnsi="Century Gothic"/>
          <w:sz w:val="20"/>
        </w:rPr>
      </w:pPr>
      <w:r>
        <w:rPr>
          <w:rFonts w:ascii="Century Gothic" w:hAnsi="Century Gothic"/>
          <w:sz w:val="20"/>
        </w:rPr>
        <w:t xml:space="preserve">The Team Tech Competition is a collegiate competition designed to emphasize the key role of teamwork and interface with industry in the engineering education process.  The competition </w:t>
      </w:r>
      <w:r w:rsidR="00876AD4">
        <w:rPr>
          <w:rFonts w:ascii="Century Gothic" w:hAnsi="Century Gothic"/>
          <w:sz w:val="20"/>
        </w:rPr>
        <w:t xml:space="preserve">could be one of the most exciting, challenging, and rewarding endeavors in your college experience.  </w:t>
      </w:r>
    </w:p>
    <w:p w:rsidR="00876AD4" w:rsidRDefault="00876AD4">
      <w:pPr>
        <w:jc w:val="both"/>
        <w:rPr>
          <w:rFonts w:ascii="Century Gothic" w:hAnsi="Century Gothic"/>
          <w:sz w:val="20"/>
        </w:rPr>
      </w:pPr>
    </w:p>
    <w:p w:rsidR="00876AD4" w:rsidRDefault="00533865">
      <w:pPr>
        <w:jc w:val="both"/>
        <w:rPr>
          <w:rFonts w:ascii="Century Gothic" w:hAnsi="Century Gothic"/>
          <w:sz w:val="20"/>
        </w:rPr>
      </w:pPr>
      <w:r>
        <w:rPr>
          <w:rFonts w:ascii="Century Gothic" w:hAnsi="Century Gothic"/>
          <w:sz w:val="20"/>
        </w:rPr>
        <w:t xml:space="preserve">The Boeing Company sponsors the Team Tech </w:t>
      </w:r>
      <w:r w:rsidR="00876AD4">
        <w:rPr>
          <w:rFonts w:ascii="Century Gothic" w:hAnsi="Century Gothic"/>
          <w:sz w:val="20"/>
        </w:rPr>
        <w:t xml:space="preserve">Collegiate </w:t>
      </w:r>
      <w:r>
        <w:rPr>
          <w:rFonts w:ascii="Century Gothic" w:hAnsi="Century Gothic"/>
          <w:sz w:val="20"/>
        </w:rPr>
        <w:t>C</w:t>
      </w:r>
      <w:r w:rsidR="00876AD4">
        <w:rPr>
          <w:rFonts w:ascii="Century Gothic" w:hAnsi="Century Gothic"/>
          <w:sz w:val="20"/>
        </w:rPr>
        <w:t>ompetition</w:t>
      </w:r>
      <w:r>
        <w:rPr>
          <w:rFonts w:ascii="Century Gothic" w:hAnsi="Century Gothic"/>
          <w:sz w:val="20"/>
        </w:rPr>
        <w:t>, which was established in 1992</w:t>
      </w:r>
      <w:r w:rsidR="00876AD4">
        <w:rPr>
          <w:rFonts w:ascii="Century Gothic" w:hAnsi="Century Gothic"/>
          <w:sz w:val="20"/>
        </w:rPr>
        <w:t xml:space="preserve">.  </w:t>
      </w:r>
    </w:p>
    <w:p w:rsidR="00876AD4" w:rsidRDefault="00876AD4">
      <w:pPr>
        <w:jc w:val="both"/>
        <w:rPr>
          <w:rFonts w:ascii="Century Gothic" w:hAnsi="Century Gothic"/>
          <w:sz w:val="20"/>
        </w:rPr>
      </w:pPr>
    </w:p>
    <w:p w:rsidR="00876AD4" w:rsidRDefault="00533865">
      <w:pPr>
        <w:pStyle w:val="BodyText2"/>
        <w:numPr>
          <w:ilvl w:val="0"/>
          <w:numId w:val="0"/>
        </w:numPr>
        <w:jc w:val="both"/>
        <w:rPr>
          <w:rFonts w:cs="Times New Roman"/>
          <w:szCs w:val="24"/>
        </w:rPr>
      </w:pPr>
      <w:r>
        <w:rPr>
          <w:rFonts w:cs="Times New Roman"/>
          <w:szCs w:val="24"/>
        </w:rPr>
        <w:t>Up to ten (10) teams</w:t>
      </w:r>
      <w:r w:rsidR="00876AD4">
        <w:rPr>
          <w:rFonts w:cs="Times New Roman"/>
          <w:szCs w:val="24"/>
        </w:rPr>
        <w:t xml:space="preserve"> will be sponsored to compete at the SWE </w:t>
      </w:r>
      <w:r w:rsidR="00FF1CE8">
        <w:rPr>
          <w:rFonts w:cs="Times New Roman"/>
          <w:szCs w:val="24"/>
        </w:rPr>
        <w:t>Annu</w:t>
      </w:r>
      <w:r w:rsidR="00876AD4">
        <w:rPr>
          <w:rFonts w:cs="Times New Roman"/>
          <w:szCs w:val="24"/>
        </w:rPr>
        <w:t>al Conference in October</w:t>
      </w:r>
      <w:r>
        <w:rPr>
          <w:rFonts w:cs="Times New Roman"/>
          <w:szCs w:val="24"/>
        </w:rPr>
        <w:t>/November</w:t>
      </w:r>
      <w:r w:rsidR="00876AD4">
        <w:rPr>
          <w:rFonts w:cs="Times New Roman"/>
          <w:szCs w:val="24"/>
        </w:rPr>
        <w:t xml:space="preserve">, where a panel of judges will review oral presentations along with previously submitted team reports.  Team Tech Competition winners will be </w:t>
      </w:r>
      <w:r>
        <w:rPr>
          <w:rFonts w:cs="Times New Roman"/>
          <w:szCs w:val="24"/>
        </w:rPr>
        <w:t>recognized</w:t>
      </w:r>
      <w:r w:rsidR="00876AD4">
        <w:rPr>
          <w:rFonts w:cs="Times New Roman"/>
          <w:szCs w:val="24"/>
        </w:rPr>
        <w:t xml:space="preserve"> at the Celebrate SWE! </w:t>
      </w:r>
      <w:r w:rsidR="00B31296">
        <w:rPr>
          <w:rFonts w:cs="Times New Roman"/>
          <w:szCs w:val="24"/>
        </w:rPr>
        <w:t>B</w:t>
      </w:r>
      <w:r w:rsidR="00876AD4">
        <w:rPr>
          <w:rFonts w:cs="Times New Roman"/>
          <w:szCs w:val="24"/>
        </w:rPr>
        <w:t>anquet and will receive:</w:t>
      </w:r>
    </w:p>
    <w:p w:rsidR="00876AD4" w:rsidRDefault="00876AD4">
      <w:pPr>
        <w:jc w:val="both"/>
        <w:rPr>
          <w:rFonts w:ascii="Century Gothic" w:hAnsi="Century Gothic"/>
          <w:sz w:val="20"/>
        </w:rPr>
      </w:pPr>
    </w:p>
    <w:p w:rsidR="00876AD4" w:rsidRDefault="00876AD4">
      <w:pPr>
        <w:numPr>
          <w:ilvl w:val="0"/>
          <w:numId w:val="2"/>
        </w:numPr>
        <w:tabs>
          <w:tab w:val="clear" w:pos="773"/>
          <w:tab w:val="num" w:pos="360"/>
        </w:tabs>
        <w:ind w:left="360"/>
        <w:jc w:val="both"/>
        <w:rPr>
          <w:rFonts w:ascii="Century Gothic" w:hAnsi="Century Gothic"/>
          <w:sz w:val="20"/>
        </w:rPr>
      </w:pPr>
      <w:r>
        <w:rPr>
          <w:rFonts w:ascii="Century Gothic" w:hAnsi="Century Gothic"/>
          <w:sz w:val="20"/>
        </w:rPr>
        <w:t>1st Place</w:t>
      </w:r>
      <w:r w:rsidR="00B010C5">
        <w:rPr>
          <w:rFonts w:ascii="Century Gothic" w:hAnsi="Century Gothic"/>
          <w:sz w:val="20"/>
        </w:rPr>
        <w:t xml:space="preserve"> $6</w:t>
      </w:r>
      <w:r>
        <w:rPr>
          <w:rFonts w:ascii="Century Gothic" w:hAnsi="Century Gothic"/>
          <w:sz w:val="20"/>
        </w:rPr>
        <w:t>,000 ($4</w:t>
      </w:r>
      <w:r w:rsidR="00B010C5">
        <w:rPr>
          <w:rFonts w:ascii="Century Gothic" w:hAnsi="Century Gothic"/>
          <w:sz w:val="20"/>
        </w:rPr>
        <w:t>75</w:t>
      </w:r>
      <w:r>
        <w:rPr>
          <w:rFonts w:ascii="Century Gothic" w:hAnsi="Century Gothic"/>
          <w:sz w:val="20"/>
        </w:rPr>
        <w:t xml:space="preserve"> per team membe</w:t>
      </w:r>
      <w:r w:rsidR="00D4193F">
        <w:rPr>
          <w:rFonts w:ascii="Century Gothic" w:hAnsi="Century Gothic"/>
          <w:sz w:val="20"/>
        </w:rPr>
        <w:t>r</w:t>
      </w:r>
      <w:r>
        <w:rPr>
          <w:rFonts w:ascii="Century Gothic" w:hAnsi="Century Gothic"/>
          <w:sz w:val="20"/>
        </w:rPr>
        <w:t>; remaining funds donated to sponsoring SWE Student Section)</w:t>
      </w:r>
    </w:p>
    <w:p w:rsidR="00876AD4" w:rsidRDefault="00876AD4">
      <w:pPr>
        <w:numPr>
          <w:ilvl w:val="0"/>
          <w:numId w:val="2"/>
        </w:numPr>
        <w:tabs>
          <w:tab w:val="clear" w:pos="773"/>
          <w:tab w:val="num" w:pos="360"/>
        </w:tabs>
        <w:ind w:left="360"/>
        <w:jc w:val="both"/>
        <w:rPr>
          <w:rFonts w:ascii="Century Gothic" w:hAnsi="Century Gothic"/>
          <w:sz w:val="20"/>
        </w:rPr>
      </w:pPr>
      <w:r>
        <w:rPr>
          <w:rFonts w:ascii="Century Gothic" w:hAnsi="Century Gothic"/>
          <w:sz w:val="20"/>
        </w:rPr>
        <w:t>2nd Place $</w:t>
      </w:r>
      <w:r w:rsidR="00B010C5">
        <w:rPr>
          <w:rFonts w:ascii="Century Gothic" w:hAnsi="Century Gothic"/>
          <w:sz w:val="20"/>
        </w:rPr>
        <w:t>3</w:t>
      </w:r>
      <w:r>
        <w:rPr>
          <w:rFonts w:ascii="Century Gothic" w:hAnsi="Century Gothic"/>
          <w:sz w:val="20"/>
        </w:rPr>
        <w:t>,</w:t>
      </w:r>
      <w:r w:rsidR="00B010C5">
        <w:rPr>
          <w:rFonts w:ascii="Century Gothic" w:hAnsi="Century Gothic"/>
          <w:sz w:val="20"/>
        </w:rPr>
        <w:t>250 ($25</w:t>
      </w:r>
      <w:r>
        <w:rPr>
          <w:rFonts w:ascii="Century Gothic" w:hAnsi="Century Gothic"/>
          <w:sz w:val="20"/>
        </w:rPr>
        <w:t>0 per team member; remaining funds donated to sponsoring SWE Student Section)</w:t>
      </w:r>
    </w:p>
    <w:p w:rsidR="00876AD4" w:rsidRDefault="00876AD4">
      <w:pPr>
        <w:numPr>
          <w:ilvl w:val="0"/>
          <w:numId w:val="2"/>
        </w:numPr>
        <w:tabs>
          <w:tab w:val="clear" w:pos="773"/>
          <w:tab w:val="num" w:pos="360"/>
        </w:tabs>
        <w:ind w:left="360"/>
        <w:jc w:val="both"/>
        <w:rPr>
          <w:rFonts w:ascii="Century Gothic" w:hAnsi="Century Gothic"/>
          <w:sz w:val="20"/>
        </w:rPr>
      </w:pPr>
      <w:r>
        <w:rPr>
          <w:rFonts w:ascii="Century Gothic" w:hAnsi="Century Gothic"/>
          <w:sz w:val="20"/>
        </w:rPr>
        <w:t>3rd Place</w:t>
      </w:r>
      <w:r w:rsidR="00B010C5">
        <w:rPr>
          <w:rFonts w:ascii="Century Gothic" w:hAnsi="Century Gothic"/>
          <w:sz w:val="20"/>
        </w:rPr>
        <w:t xml:space="preserve"> $1,5</w:t>
      </w:r>
      <w:r>
        <w:rPr>
          <w:rFonts w:ascii="Century Gothic" w:hAnsi="Century Gothic"/>
          <w:sz w:val="20"/>
        </w:rPr>
        <w:t>50 ($1</w:t>
      </w:r>
      <w:r w:rsidR="00B010C5">
        <w:rPr>
          <w:rFonts w:ascii="Century Gothic" w:hAnsi="Century Gothic"/>
          <w:sz w:val="20"/>
        </w:rPr>
        <w:t>25</w:t>
      </w:r>
      <w:bookmarkStart w:id="8" w:name="_GoBack"/>
      <w:bookmarkEnd w:id="8"/>
      <w:r>
        <w:rPr>
          <w:rFonts w:ascii="Century Gothic" w:hAnsi="Century Gothic"/>
          <w:sz w:val="20"/>
        </w:rPr>
        <w:t xml:space="preserve"> per team member; remaining funds donated to sponsoring SWE Student Section)</w:t>
      </w:r>
    </w:p>
    <w:p w:rsidR="00876AD4" w:rsidRDefault="00876AD4">
      <w:pPr>
        <w:jc w:val="both"/>
        <w:rPr>
          <w:rFonts w:ascii="Century Gothic" w:hAnsi="Century Gothic"/>
          <w:sz w:val="20"/>
        </w:rPr>
      </w:pPr>
    </w:p>
    <w:p w:rsidR="00C3511E" w:rsidRDefault="00C3511E">
      <w:pPr>
        <w:jc w:val="both"/>
        <w:rPr>
          <w:rFonts w:ascii="Century Gothic" w:hAnsi="Century Gothic"/>
          <w:sz w:val="20"/>
        </w:rPr>
      </w:pPr>
      <w:r>
        <w:rPr>
          <w:rFonts w:ascii="Century Gothic" w:hAnsi="Century Gothic"/>
          <w:sz w:val="20"/>
        </w:rPr>
        <w:t xml:space="preserve">In a given year, more than ten (10) teams may submit proposals.  If there are more than ten (10) teams that submit final reports and meet all the competition requirements, a down select process will be conducted.  </w:t>
      </w:r>
    </w:p>
    <w:p w:rsidR="00876AD4" w:rsidRDefault="00876AD4">
      <w:pPr>
        <w:pStyle w:val="Heading2"/>
        <w:rPr>
          <w:rFonts w:ascii="Century Gothic" w:hAnsi="Century Gothic"/>
          <w:i w:val="0"/>
          <w:iCs w:val="0"/>
          <w:sz w:val="24"/>
        </w:rPr>
      </w:pPr>
      <w:r>
        <w:rPr>
          <w:rFonts w:ascii="Century Gothic" w:hAnsi="Century Gothic"/>
          <w:i w:val="0"/>
          <w:iCs w:val="0"/>
          <w:sz w:val="24"/>
        </w:rPr>
        <w:t>Eligibility</w:t>
      </w:r>
    </w:p>
    <w:p w:rsidR="00876AD4" w:rsidRDefault="00876AD4">
      <w:pPr>
        <w:pStyle w:val="BodyTextIndent3"/>
        <w:ind w:left="0"/>
        <w:jc w:val="both"/>
        <w:rPr>
          <w:rFonts w:ascii="Century Gothic" w:hAnsi="Century Gothic"/>
          <w:sz w:val="20"/>
        </w:rPr>
      </w:pPr>
      <w:r>
        <w:rPr>
          <w:rFonts w:ascii="Century Gothic" w:hAnsi="Century Gothic"/>
          <w:sz w:val="20"/>
        </w:rPr>
        <w:t>The qualifications for each team entering the Team Tech competition are:</w:t>
      </w:r>
    </w:p>
    <w:p w:rsidR="00876AD4" w:rsidRDefault="00876AD4">
      <w:pPr>
        <w:pStyle w:val="BodyTextIndent3"/>
        <w:numPr>
          <w:ilvl w:val="0"/>
          <w:numId w:val="3"/>
        </w:numPr>
        <w:jc w:val="both"/>
        <w:rPr>
          <w:rFonts w:ascii="Century Gothic" w:hAnsi="Century Gothic"/>
          <w:sz w:val="20"/>
        </w:rPr>
      </w:pPr>
      <w:r>
        <w:rPr>
          <w:rFonts w:ascii="Century Gothic" w:hAnsi="Century Gothic"/>
          <w:sz w:val="20"/>
        </w:rPr>
        <w:t>Teams shall consist of 4 to 12 students</w:t>
      </w:r>
      <w:r w:rsidR="003C612A">
        <w:rPr>
          <w:rFonts w:ascii="Century Gothic" w:hAnsi="Century Gothic"/>
          <w:sz w:val="20"/>
        </w:rPr>
        <w:t xml:space="preserve"> (12 total throughout the current year project)</w:t>
      </w:r>
    </w:p>
    <w:p w:rsidR="00876AD4" w:rsidRDefault="00876AD4">
      <w:pPr>
        <w:pStyle w:val="BodyTextIndent3"/>
        <w:numPr>
          <w:ilvl w:val="0"/>
          <w:numId w:val="3"/>
        </w:numPr>
        <w:jc w:val="both"/>
        <w:rPr>
          <w:rFonts w:ascii="Century Gothic" w:hAnsi="Century Gothic"/>
          <w:sz w:val="20"/>
        </w:rPr>
      </w:pPr>
      <w:r>
        <w:rPr>
          <w:rFonts w:ascii="Century Gothic" w:hAnsi="Century Gothic"/>
          <w:sz w:val="20"/>
        </w:rPr>
        <w:t>Over 50% of the team shall consist of active SWE members</w:t>
      </w:r>
    </w:p>
    <w:p w:rsidR="00876AD4" w:rsidRDefault="00876AD4">
      <w:pPr>
        <w:pStyle w:val="BodyTextIndent3"/>
        <w:numPr>
          <w:ilvl w:val="0"/>
          <w:numId w:val="3"/>
        </w:numPr>
        <w:jc w:val="both"/>
        <w:rPr>
          <w:rFonts w:ascii="Century Gothic" w:hAnsi="Century Gothic"/>
          <w:sz w:val="20"/>
        </w:rPr>
      </w:pPr>
      <w:r>
        <w:rPr>
          <w:rFonts w:ascii="Century Gothic" w:hAnsi="Century Gothic"/>
          <w:sz w:val="20"/>
        </w:rPr>
        <w:t xml:space="preserve">Team members shall represent a minimum of three (3) different engineering disciplines </w:t>
      </w:r>
    </w:p>
    <w:p w:rsidR="00876AD4" w:rsidRDefault="00876AD4">
      <w:pPr>
        <w:pStyle w:val="BodyTextIndent3"/>
        <w:numPr>
          <w:ilvl w:val="0"/>
          <w:numId w:val="3"/>
        </w:numPr>
        <w:jc w:val="both"/>
        <w:rPr>
          <w:rFonts w:ascii="Century Gothic" w:hAnsi="Century Gothic"/>
          <w:sz w:val="20"/>
        </w:rPr>
      </w:pPr>
      <w:r>
        <w:rPr>
          <w:rFonts w:ascii="Century Gothic" w:hAnsi="Century Gothic"/>
          <w:sz w:val="20"/>
        </w:rPr>
        <w:t>Teams shall be composed of undergraduates (including December graduates of that fiscal year).  A maximum of one (1) graduate student will also be allowed.</w:t>
      </w:r>
    </w:p>
    <w:p w:rsidR="00876AD4" w:rsidRPr="00B904CA" w:rsidRDefault="00876AD4" w:rsidP="00B904CA">
      <w:pPr>
        <w:pStyle w:val="BodyTextIndent3"/>
        <w:numPr>
          <w:ilvl w:val="0"/>
          <w:numId w:val="3"/>
        </w:numPr>
        <w:jc w:val="both"/>
        <w:rPr>
          <w:rFonts w:ascii="Century Gothic" w:hAnsi="Century Gothic"/>
          <w:sz w:val="20"/>
        </w:rPr>
      </w:pPr>
      <w:r>
        <w:rPr>
          <w:rFonts w:ascii="Century Gothic" w:hAnsi="Century Gothic"/>
          <w:sz w:val="20"/>
        </w:rPr>
        <w:t>Each team member is limited to giving $100 toward the project (preferably $0).  Instead, we encourage the team to solicit In-Kind contributions and conference expenses support from the company they are working with or their SWE section.</w:t>
      </w:r>
    </w:p>
    <w:p w:rsidR="00876AD4" w:rsidRDefault="00876AD4">
      <w:pPr>
        <w:pStyle w:val="Heading2"/>
        <w:rPr>
          <w:rFonts w:ascii="Century Gothic" w:hAnsi="Century Gothic"/>
          <w:i w:val="0"/>
          <w:iCs w:val="0"/>
          <w:sz w:val="24"/>
        </w:rPr>
      </w:pPr>
      <w:r>
        <w:rPr>
          <w:rFonts w:ascii="Century Gothic" w:hAnsi="Century Gothic"/>
          <w:i w:val="0"/>
          <w:iCs w:val="0"/>
          <w:sz w:val="24"/>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8131"/>
      </w:tblGrid>
      <w:tr w:rsidR="00876AD4">
        <w:tc>
          <w:tcPr>
            <w:tcW w:w="2668" w:type="dxa"/>
          </w:tcPr>
          <w:p w:rsidR="00876AD4" w:rsidRDefault="00876AD4">
            <w:pPr>
              <w:pStyle w:val="NormalWeb"/>
              <w:spacing w:before="0" w:beforeAutospacing="0" w:after="0" w:afterAutospacing="0"/>
              <w:jc w:val="both"/>
              <w:rPr>
                <w:b w:val="0"/>
                <w:bCs w:val="0"/>
              </w:rPr>
            </w:pPr>
            <w:r>
              <w:rPr>
                <w:b w:val="0"/>
                <w:bCs w:val="0"/>
              </w:rPr>
              <w:t>September – December</w:t>
            </w:r>
          </w:p>
        </w:tc>
        <w:tc>
          <w:tcPr>
            <w:tcW w:w="8240" w:type="dxa"/>
          </w:tcPr>
          <w:p w:rsidR="00876AD4" w:rsidRDefault="00876AD4" w:rsidP="000C3E2C">
            <w:pPr>
              <w:pStyle w:val="NormalWeb"/>
              <w:numPr>
                <w:ilvl w:val="0"/>
                <w:numId w:val="8"/>
              </w:numPr>
              <w:spacing w:before="0" w:beforeAutospacing="0" w:after="0" w:afterAutospacing="0"/>
              <w:jc w:val="both"/>
              <w:rPr>
                <w:b w:val="0"/>
                <w:bCs w:val="0"/>
              </w:rPr>
            </w:pPr>
            <w:r>
              <w:rPr>
                <w:b w:val="0"/>
                <w:bCs w:val="0"/>
              </w:rPr>
              <w:t>Form team, identify company and an industrial advi</w:t>
            </w:r>
            <w:r w:rsidR="000C3E2C">
              <w:rPr>
                <w:b w:val="0"/>
                <w:bCs w:val="0"/>
              </w:rPr>
              <w:t>s</w:t>
            </w:r>
            <w:r>
              <w:rPr>
                <w:b w:val="0"/>
                <w:bCs w:val="0"/>
              </w:rPr>
              <w:t xml:space="preserve">or to work with, </w:t>
            </w:r>
            <w:r w:rsidR="00C3511E">
              <w:rPr>
                <w:b w:val="0"/>
                <w:bCs w:val="0"/>
              </w:rPr>
              <w:t xml:space="preserve">and </w:t>
            </w:r>
            <w:r>
              <w:rPr>
                <w:b w:val="0"/>
                <w:bCs w:val="0"/>
              </w:rPr>
              <w:t>identify project</w:t>
            </w:r>
          </w:p>
        </w:tc>
      </w:tr>
      <w:tr w:rsidR="00876AD4">
        <w:tc>
          <w:tcPr>
            <w:tcW w:w="2668" w:type="dxa"/>
          </w:tcPr>
          <w:p w:rsidR="00876AD4" w:rsidRDefault="00876AD4">
            <w:pPr>
              <w:pStyle w:val="NormalWeb"/>
              <w:spacing w:before="0" w:beforeAutospacing="0" w:after="0" w:afterAutospacing="0"/>
              <w:jc w:val="both"/>
              <w:rPr>
                <w:b w:val="0"/>
                <w:bCs w:val="0"/>
              </w:rPr>
            </w:pPr>
            <w:r>
              <w:rPr>
                <w:b w:val="0"/>
                <w:bCs w:val="0"/>
              </w:rPr>
              <w:t>January 15</w:t>
            </w:r>
          </w:p>
        </w:tc>
        <w:tc>
          <w:tcPr>
            <w:tcW w:w="8240" w:type="dxa"/>
          </w:tcPr>
          <w:p w:rsidR="00876AD4" w:rsidRDefault="00C3511E" w:rsidP="00C3511E">
            <w:pPr>
              <w:pStyle w:val="NormalWeb"/>
              <w:numPr>
                <w:ilvl w:val="0"/>
                <w:numId w:val="8"/>
              </w:numPr>
              <w:spacing w:before="0" w:beforeAutospacing="0" w:after="0" w:afterAutospacing="0"/>
              <w:jc w:val="both"/>
              <w:rPr>
                <w:b w:val="0"/>
                <w:bCs w:val="0"/>
              </w:rPr>
            </w:pPr>
            <w:r>
              <w:rPr>
                <w:b w:val="0"/>
                <w:bCs w:val="0"/>
              </w:rPr>
              <w:t>Submit I</w:t>
            </w:r>
            <w:r w:rsidR="00876AD4">
              <w:rPr>
                <w:b w:val="0"/>
                <w:bCs w:val="0"/>
              </w:rPr>
              <w:t xml:space="preserve">nitial </w:t>
            </w:r>
            <w:r>
              <w:rPr>
                <w:b w:val="0"/>
                <w:bCs w:val="0"/>
              </w:rPr>
              <w:t>P</w:t>
            </w:r>
            <w:r w:rsidR="00876AD4">
              <w:rPr>
                <w:b w:val="0"/>
                <w:bCs w:val="0"/>
              </w:rPr>
              <w:t xml:space="preserve">roposal </w:t>
            </w:r>
            <w:r>
              <w:rPr>
                <w:b w:val="0"/>
                <w:bCs w:val="0"/>
              </w:rPr>
              <w:t>P</w:t>
            </w:r>
            <w:r w:rsidR="00876AD4">
              <w:rPr>
                <w:b w:val="0"/>
                <w:bCs w:val="0"/>
              </w:rPr>
              <w:t xml:space="preserve">ackage </w:t>
            </w:r>
          </w:p>
        </w:tc>
      </w:tr>
      <w:tr w:rsidR="00876AD4">
        <w:tc>
          <w:tcPr>
            <w:tcW w:w="2668" w:type="dxa"/>
          </w:tcPr>
          <w:p w:rsidR="00876AD4" w:rsidRDefault="00876AD4">
            <w:pPr>
              <w:pStyle w:val="NormalWeb"/>
              <w:spacing w:before="0" w:beforeAutospacing="0" w:after="0" w:afterAutospacing="0"/>
              <w:jc w:val="both"/>
              <w:rPr>
                <w:b w:val="0"/>
                <w:bCs w:val="0"/>
              </w:rPr>
            </w:pPr>
            <w:r>
              <w:rPr>
                <w:b w:val="0"/>
                <w:bCs w:val="0"/>
              </w:rPr>
              <w:t>March 15</w:t>
            </w:r>
          </w:p>
        </w:tc>
        <w:tc>
          <w:tcPr>
            <w:tcW w:w="8240" w:type="dxa"/>
          </w:tcPr>
          <w:p w:rsidR="00876AD4" w:rsidRDefault="00C3511E">
            <w:pPr>
              <w:pStyle w:val="NormalWeb"/>
              <w:numPr>
                <w:ilvl w:val="0"/>
                <w:numId w:val="8"/>
              </w:numPr>
              <w:spacing w:before="0" w:beforeAutospacing="0" w:after="0" w:afterAutospacing="0"/>
              <w:jc w:val="both"/>
              <w:rPr>
                <w:b w:val="0"/>
                <w:bCs w:val="0"/>
              </w:rPr>
            </w:pPr>
            <w:r>
              <w:rPr>
                <w:b w:val="0"/>
                <w:bCs w:val="0"/>
              </w:rPr>
              <w:t>Submit I</w:t>
            </w:r>
            <w:r w:rsidR="00876AD4">
              <w:rPr>
                <w:b w:val="0"/>
                <w:bCs w:val="0"/>
              </w:rPr>
              <w:t xml:space="preserve">nterim </w:t>
            </w:r>
            <w:r>
              <w:rPr>
                <w:b w:val="0"/>
                <w:bCs w:val="0"/>
              </w:rPr>
              <w:t>Industrial A</w:t>
            </w:r>
            <w:r w:rsidR="00876AD4">
              <w:rPr>
                <w:b w:val="0"/>
                <w:bCs w:val="0"/>
              </w:rPr>
              <w:t xml:space="preserve">dvisor </w:t>
            </w:r>
            <w:r>
              <w:rPr>
                <w:b w:val="0"/>
                <w:bCs w:val="0"/>
              </w:rPr>
              <w:t>E</w:t>
            </w:r>
            <w:r w:rsidR="00876AD4">
              <w:rPr>
                <w:b w:val="0"/>
                <w:bCs w:val="0"/>
              </w:rPr>
              <w:t xml:space="preserve">valuation </w:t>
            </w:r>
            <w:r>
              <w:rPr>
                <w:b w:val="0"/>
                <w:bCs w:val="0"/>
              </w:rPr>
              <w:t>R</w:t>
            </w:r>
            <w:r w:rsidR="00876AD4">
              <w:rPr>
                <w:b w:val="0"/>
                <w:bCs w:val="0"/>
              </w:rPr>
              <w:t>eport</w:t>
            </w:r>
          </w:p>
          <w:p w:rsidR="00876AD4" w:rsidRDefault="00C3511E">
            <w:pPr>
              <w:pStyle w:val="NormalWeb"/>
              <w:numPr>
                <w:ilvl w:val="0"/>
                <w:numId w:val="8"/>
              </w:numPr>
              <w:spacing w:before="0" w:beforeAutospacing="0" w:after="0" w:afterAutospacing="0"/>
              <w:jc w:val="both"/>
              <w:rPr>
                <w:b w:val="0"/>
                <w:bCs w:val="0"/>
              </w:rPr>
            </w:pPr>
            <w:r>
              <w:rPr>
                <w:b w:val="0"/>
                <w:bCs w:val="0"/>
              </w:rPr>
              <w:t>Submit Team P</w:t>
            </w:r>
            <w:r w:rsidR="00876AD4">
              <w:rPr>
                <w:b w:val="0"/>
                <w:bCs w:val="0"/>
              </w:rPr>
              <w:t xml:space="preserve">rogress </w:t>
            </w:r>
            <w:r>
              <w:rPr>
                <w:b w:val="0"/>
                <w:bCs w:val="0"/>
              </w:rPr>
              <w:t>R</w:t>
            </w:r>
            <w:r w:rsidR="00876AD4">
              <w:rPr>
                <w:b w:val="0"/>
                <w:bCs w:val="0"/>
              </w:rPr>
              <w:t>eport</w:t>
            </w:r>
          </w:p>
          <w:p w:rsidR="00876AD4" w:rsidRDefault="00876AD4" w:rsidP="00C3511E">
            <w:pPr>
              <w:pStyle w:val="NormalWeb"/>
              <w:numPr>
                <w:ilvl w:val="0"/>
                <w:numId w:val="8"/>
              </w:numPr>
              <w:spacing w:before="0" w:beforeAutospacing="0" w:after="0" w:afterAutospacing="0"/>
              <w:jc w:val="both"/>
              <w:rPr>
                <w:b w:val="0"/>
                <w:bCs w:val="0"/>
              </w:rPr>
            </w:pPr>
            <w:r>
              <w:rPr>
                <w:b w:val="0"/>
                <w:bCs w:val="0"/>
              </w:rPr>
              <w:t xml:space="preserve">Submit </w:t>
            </w:r>
            <w:r w:rsidR="00C3511E">
              <w:rPr>
                <w:b w:val="0"/>
                <w:bCs w:val="0"/>
              </w:rPr>
              <w:t>Design D</w:t>
            </w:r>
            <w:r>
              <w:rPr>
                <w:b w:val="0"/>
                <w:bCs w:val="0"/>
              </w:rPr>
              <w:t>ocument</w:t>
            </w:r>
          </w:p>
        </w:tc>
      </w:tr>
      <w:tr w:rsidR="00876AD4">
        <w:tc>
          <w:tcPr>
            <w:tcW w:w="2668" w:type="dxa"/>
          </w:tcPr>
          <w:p w:rsidR="00876AD4" w:rsidRDefault="00876AD4">
            <w:pPr>
              <w:pStyle w:val="NormalWeb"/>
              <w:spacing w:before="0" w:beforeAutospacing="0" w:after="0" w:afterAutospacing="0"/>
              <w:jc w:val="both"/>
              <w:rPr>
                <w:b w:val="0"/>
                <w:bCs w:val="0"/>
              </w:rPr>
            </w:pPr>
            <w:r>
              <w:rPr>
                <w:b w:val="0"/>
                <w:bCs w:val="0"/>
              </w:rPr>
              <w:t>June 1</w:t>
            </w:r>
          </w:p>
        </w:tc>
        <w:tc>
          <w:tcPr>
            <w:tcW w:w="8240" w:type="dxa"/>
          </w:tcPr>
          <w:p w:rsidR="00876AD4" w:rsidRDefault="00C3511E">
            <w:pPr>
              <w:pStyle w:val="NormalWeb"/>
              <w:numPr>
                <w:ilvl w:val="0"/>
                <w:numId w:val="10"/>
              </w:numPr>
              <w:spacing w:before="0" w:beforeAutospacing="0" w:after="0" w:afterAutospacing="0"/>
              <w:jc w:val="both"/>
              <w:rPr>
                <w:b w:val="0"/>
                <w:bCs w:val="0"/>
              </w:rPr>
            </w:pPr>
            <w:r>
              <w:rPr>
                <w:b w:val="0"/>
                <w:bCs w:val="0"/>
              </w:rPr>
              <w:t>Submit F</w:t>
            </w:r>
            <w:r w:rsidR="00876AD4">
              <w:rPr>
                <w:b w:val="0"/>
                <w:bCs w:val="0"/>
              </w:rPr>
              <w:t xml:space="preserve">inal </w:t>
            </w:r>
            <w:r>
              <w:rPr>
                <w:b w:val="0"/>
                <w:bCs w:val="0"/>
              </w:rPr>
              <w:t>R</w:t>
            </w:r>
            <w:r w:rsidR="00876AD4">
              <w:rPr>
                <w:b w:val="0"/>
                <w:bCs w:val="0"/>
              </w:rPr>
              <w:t>eport</w:t>
            </w:r>
          </w:p>
          <w:p w:rsidR="00876AD4" w:rsidRDefault="00C3511E">
            <w:pPr>
              <w:pStyle w:val="NormalWeb"/>
              <w:numPr>
                <w:ilvl w:val="0"/>
                <w:numId w:val="10"/>
              </w:numPr>
              <w:spacing w:before="0" w:beforeAutospacing="0" w:after="0" w:afterAutospacing="0"/>
              <w:jc w:val="both"/>
              <w:rPr>
                <w:b w:val="0"/>
                <w:bCs w:val="0"/>
              </w:rPr>
            </w:pPr>
            <w:r>
              <w:rPr>
                <w:b w:val="0"/>
                <w:bCs w:val="0"/>
              </w:rPr>
              <w:t>Submit F</w:t>
            </w:r>
            <w:r w:rsidR="00876AD4">
              <w:rPr>
                <w:b w:val="0"/>
                <w:bCs w:val="0"/>
              </w:rPr>
              <w:t xml:space="preserve">inal </w:t>
            </w:r>
            <w:r>
              <w:rPr>
                <w:b w:val="0"/>
                <w:bCs w:val="0"/>
              </w:rPr>
              <w:t>Industrial Advisor E</w:t>
            </w:r>
            <w:r w:rsidR="00876AD4">
              <w:rPr>
                <w:b w:val="0"/>
                <w:bCs w:val="0"/>
              </w:rPr>
              <w:t>valuation</w:t>
            </w:r>
            <w:r>
              <w:rPr>
                <w:b w:val="0"/>
                <w:bCs w:val="0"/>
              </w:rPr>
              <w:t xml:space="preserve"> Report</w:t>
            </w:r>
          </w:p>
          <w:p w:rsidR="00876AD4" w:rsidRDefault="00C3511E">
            <w:pPr>
              <w:pStyle w:val="NormalWeb"/>
              <w:numPr>
                <w:ilvl w:val="0"/>
                <w:numId w:val="10"/>
              </w:numPr>
              <w:spacing w:before="0" w:beforeAutospacing="0" w:after="0" w:afterAutospacing="0"/>
              <w:jc w:val="both"/>
              <w:rPr>
                <w:b w:val="0"/>
                <w:bCs w:val="0"/>
              </w:rPr>
            </w:pPr>
            <w:r>
              <w:rPr>
                <w:b w:val="0"/>
                <w:bCs w:val="0"/>
              </w:rPr>
              <w:t>Submit Draft P</w:t>
            </w:r>
            <w:r w:rsidR="00876AD4">
              <w:rPr>
                <w:b w:val="0"/>
                <w:bCs w:val="0"/>
              </w:rPr>
              <w:t>resentation</w:t>
            </w:r>
          </w:p>
        </w:tc>
      </w:tr>
      <w:tr w:rsidR="00C3511E">
        <w:tc>
          <w:tcPr>
            <w:tcW w:w="2668" w:type="dxa"/>
          </w:tcPr>
          <w:p w:rsidR="00C3511E" w:rsidRDefault="00C3511E">
            <w:pPr>
              <w:pStyle w:val="NormalWeb"/>
              <w:spacing w:before="0" w:beforeAutospacing="0" w:after="0" w:afterAutospacing="0"/>
              <w:jc w:val="both"/>
              <w:rPr>
                <w:b w:val="0"/>
                <w:bCs w:val="0"/>
              </w:rPr>
            </w:pPr>
            <w:r>
              <w:rPr>
                <w:b w:val="0"/>
                <w:bCs w:val="0"/>
              </w:rPr>
              <w:t>August/September</w:t>
            </w:r>
          </w:p>
        </w:tc>
        <w:tc>
          <w:tcPr>
            <w:tcW w:w="8240" w:type="dxa"/>
          </w:tcPr>
          <w:p w:rsidR="00C3511E" w:rsidRDefault="00C3511E" w:rsidP="00FF1CE8">
            <w:pPr>
              <w:pStyle w:val="NormalWeb"/>
              <w:numPr>
                <w:ilvl w:val="0"/>
                <w:numId w:val="11"/>
              </w:numPr>
              <w:spacing w:before="0" w:beforeAutospacing="0" w:after="0" w:afterAutospacing="0"/>
              <w:jc w:val="both"/>
              <w:rPr>
                <w:b w:val="0"/>
                <w:bCs w:val="0"/>
              </w:rPr>
            </w:pPr>
            <w:r>
              <w:rPr>
                <w:b w:val="0"/>
                <w:bCs w:val="0"/>
              </w:rPr>
              <w:t>Down select process as required (if more than ten</w:t>
            </w:r>
            <w:r w:rsidR="00B904CA">
              <w:rPr>
                <w:b w:val="0"/>
                <w:bCs w:val="0"/>
              </w:rPr>
              <w:t xml:space="preserve"> (10) teams)</w:t>
            </w:r>
          </w:p>
        </w:tc>
      </w:tr>
      <w:tr w:rsidR="00876AD4">
        <w:tc>
          <w:tcPr>
            <w:tcW w:w="2668" w:type="dxa"/>
          </w:tcPr>
          <w:p w:rsidR="00876AD4" w:rsidRDefault="00876AD4">
            <w:pPr>
              <w:pStyle w:val="NormalWeb"/>
              <w:spacing w:before="0" w:beforeAutospacing="0" w:after="0" w:afterAutospacing="0"/>
              <w:jc w:val="both"/>
              <w:rPr>
                <w:b w:val="0"/>
                <w:bCs w:val="0"/>
              </w:rPr>
            </w:pPr>
            <w:r>
              <w:rPr>
                <w:b w:val="0"/>
                <w:bCs w:val="0"/>
              </w:rPr>
              <w:t>October</w:t>
            </w:r>
            <w:r w:rsidR="00B904CA">
              <w:rPr>
                <w:b w:val="0"/>
                <w:bCs w:val="0"/>
              </w:rPr>
              <w:t>/November</w:t>
            </w:r>
          </w:p>
        </w:tc>
        <w:tc>
          <w:tcPr>
            <w:tcW w:w="8240" w:type="dxa"/>
          </w:tcPr>
          <w:p w:rsidR="00876AD4" w:rsidRDefault="00876AD4" w:rsidP="00FF1CE8">
            <w:pPr>
              <w:pStyle w:val="NormalWeb"/>
              <w:numPr>
                <w:ilvl w:val="0"/>
                <w:numId w:val="11"/>
              </w:numPr>
              <w:spacing w:before="0" w:beforeAutospacing="0" w:after="0" w:afterAutospacing="0"/>
              <w:jc w:val="both"/>
              <w:rPr>
                <w:b w:val="0"/>
                <w:bCs w:val="0"/>
              </w:rPr>
            </w:pPr>
            <w:r>
              <w:rPr>
                <w:b w:val="0"/>
                <w:bCs w:val="0"/>
              </w:rPr>
              <w:t xml:space="preserve">Finalists compete by presenting their projects at the SWE </w:t>
            </w:r>
            <w:r w:rsidR="00FF1CE8">
              <w:rPr>
                <w:b w:val="0"/>
                <w:bCs w:val="0"/>
              </w:rPr>
              <w:t>Annu</w:t>
            </w:r>
            <w:r>
              <w:rPr>
                <w:b w:val="0"/>
                <w:bCs w:val="0"/>
              </w:rPr>
              <w:t>al Conference</w:t>
            </w:r>
          </w:p>
        </w:tc>
      </w:tr>
    </w:tbl>
    <w:p w:rsidR="00876AD4" w:rsidRDefault="00876AD4">
      <w:pPr>
        <w:pStyle w:val="BodyTextIndent3"/>
        <w:numPr>
          <w:ilvl w:val="0"/>
          <w:numId w:val="0"/>
        </w:numPr>
        <w:jc w:val="both"/>
        <w:rPr>
          <w:rFonts w:ascii="Century Gothic" w:hAnsi="Century Gothic"/>
          <w:sz w:val="20"/>
        </w:rPr>
      </w:pPr>
    </w:p>
    <w:p w:rsidR="00876AD4" w:rsidRDefault="00876AD4">
      <w:pPr>
        <w:pStyle w:val="Heading2"/>
        <w:rPr>
          <w:rFonts w:ascii="Century Gothic" w:hAnsi="Century Gothic"/>
          <w:i w:val="0"/>
          <w:iCs w:val="0"/>
          <w:sz w:val="24"/>
        </w:rPr>
      </w:pPr>
      <w:r>
        <w:rPr>
          <w:rFonts w:ascii="Century Gothic" w:hAnsi="Century Gothic"/>
          <w:i w:val="0"/>
          <w:iCs w:val="0"/>
          <w:sz w:val="24"/>
        </w:rPr>
        <w:t>Judging Basis</w:t>
      </w:r>
    </w:p>
    <w:p w:rsidR="00876AD4" w:rsidRDefault="00876AD4">
      <w:pPr>
        <w:pStyle w:val="BodyText2"/>
        <w:jc w:val="both"/>
      </w:pPr>
      <w:r>
        <w:t xml:space="preserve">Judging will be based on team reports, industrial advisor evaluations and oral presentations.  Teams are evaluated in the following five areas: </w:t>
      </w:r>
    </w:p>
    <w:p w:rsidR="00876AD4" w:rsidRDefault="00876AD4">
      <w:pPr>
        <w:pStyle w:val="BodyTextIndent3"/>
        <w:numPr>
          <w:ilvl w:val="0"/>
          <w:numId w:val="12"/>
        </w:numPr>
        <w:jc w:val="both"/>
        <w:rPr>
          <w:rFonts w:ascii="Century Gothic" w:hAnsi="Century Gothic"/>
          <w:sz w:val="20"/>
        </w:rPr>
      </w:pPr>
      <w:r>
        <w:rPr>
          <w:rFonts w:ascii="Century Gothic" w:hAnsi="Century Gothic"/>
          <w:sz w:val="20"/>
        </w:rPr>
        <w:t>Ability of the team to work together,</w:t>
      </w:r>
    </w:p>
    <w:p w:rsidR="00876AD4" w:rsidRDefault="00876AD4">
      <w:pPr>
        <w:pStyle w:val="BodyTextIndent3"/>
        <w:numPr>
          <w:ilvl w:val="0"/>
          <w:numId w:val="12"/>
        </w:numPr>
        <w:jc w:val="both"/>
        <w:rPr>
          <w:rFonts w:ascii="Century Gothic" w:hAnsi="Century Gothic"/>
          <w:sz w:val="20"/>
        </w:rPr>
      </w:pPr>
      <w:r>
        <w:rPr>
          <w:rFonts w:ascii="Century Gothic" w:hAnsi="Century Gothic"/>
          <w:sz w:val="20"/>
        </w:rPr>
        <w:t xml:space="preserve">Use of engineering processes, </w:t>
      </w:r>
    </w:p>
    <w:p w:rsidR="00876AD4" w:rsidRDefault="00876AD4">
      <w:pPr>
        <w:pStyle w:val="BodyTextIndent3"/>
        <w:numPr>
          <w:ilvl w:val="0"/>
          <w:numId w:val="12"/>
        </w:numPr>
        <w:jc w:val="both"/>
        <w:rPr>
          <w:rFonts w:ascii="Century Gothic" w:hAnsi="Century Gothic"/>
          <w:sz w:val="20"/>
        </w:rPr>
      </w:pPr>
      <w:r>
        <w:rPr>
          <w:rFonts w:ascii="Century Gothic" w:hAnsi="Century Gothic"/>
          <w:sz w:val="20"/>
        </w:rPr>
        <w:t xml:space="preserve">Product, </w:t>
      </w:r>
    </w:p>
    <w:p w:rsidR="00876AD4" w:rsidRDefault="00876AD4">
      <w:pPr>
        <w:pStyle w:val="BodyTextIndent3"/>
        <w:numPr>
          <w:ilvl w:val="0"/>
          <w:numId w:val="12"/>
        </w:numPr>
        <w:jc w:val="both"/>
        <w:rPr>
          <w:rFonts w:ascii="Century Gothic" w:hAnsi="Century Gothic"/>
          <w:sz w:val="20"/>
        </w:rPr>
      </w:pPr>
      <w:r>
        <w:rPr>
          <w:rFonts w:ascii="Century Gothic" w:hAnsi="Century Gothic"/>
          <w:sz w:val="20"/>
        </w:rPr>
        <w:t xml:space="preserve">The quality of the results, and </w:t>
      </w:r>
    </w:p>
    <w:p w:rsidR="00876AD4" w:rsidRDefault="00876AD4">
      <w:pPr>
        <w:pStyle w:val="BodyTextIndent3"/>
        <w:numPr>
          <w:ilvl w:val="0"/>
          <w:numId w:val="12"/>
        </w:numPr>
        <w:jc w:val="both"/>
        <w:rPr>
          <w:rFonts w:ascii="Century Gothic" w:hAnsi="Century Gothic"/>
          <w:sz w:val="20"/>
        </w:rPr>
      </w:pPr>
      <w:r>
        <w:rPr>
          <w:rFonts w:ascii="Century Gothic" w:hAnsi="Century Gothic"/>
          <w:sz w:val="20"/>
        </w:rPr>
        <w:t xml:space="preserve">The ability of the team to work with industry.  </w:t>
      </w:r>
    </w:p>
    <w:p w:rsidR="00876AD4" w:rsidRDefault="00876AD4">
      <w:pPr>
        <w:jc w:val="both"/>
        <w:rPr>
          <w:rFonts w:ascii="Century Gothic" w:hAnsi="Century Gothic"/>
          <w:sz w:val="20"/>
        </w:rPr>
      </w:pPr>
    </w:p>
    <w:p w:rsidR="00876AD4" w:rsidRDefault="00876AD4">
      <w:pPr>
        <w:jc w:val="both"/>
        <w:rPr>
          <w:rFonts w:ascii="Century Gothic" w:hAnsi="Century Gothic"/>
          <w:sz w:val="20"/>
        </w:rPr>
        <w:sectPr w:rsidR="00876AD4">
          <w:pgSz w:w="12240" w:h="15840"/>
          <w:pgMar w:top="720" w:right="720" w:bottom="720" w:left="720" w:header="720" w:footer="720" w:gutter="0"/>
          <w:cols w:space="720"/>
          <w:docGrid w:linePitch="360"/>
        </w:sectPr>
      </w:pPr>
    </w:p>
    <w:p w:rsidR="00876AD4" w:rsidRDefault="00876AD4">
      <w:pPr>
        <w:pStyle w:val="Heading1"/>
        <w:rPr>
          <w:b/>
          <w:bCs w:val="0"/>
          <w:u w:val="single"/>
        </w:rPr>
      </w:pPr>
      <w:r>
        <w:rPr>
          <w:b/>
          <w:bCs w:val="0"/>
          <w:u w:val="single"/>
        </w:rPr>
        <w:lastRenderedPageBreak/>
        <w:t>GUIDELINES</w:t>
      </w:r>
    </w:p>
    <w:p w:rsidR="00876AD4" w:rsidRDefault="00876AD4">
      <w:pPr>
        <w:jc w:val="both"/>
        <w:rPr>
          <w:rFonts w:ascii="Century Gothic" w:hAnsi="Century Gothic"/>
          <w:b/>
          <w:bCs/>
          <w:sz w:val="20"/>
        </w:rPr>
      </w:pPr>
      <w:r>
        <w:rPr>
          <w:rFonts w:ascii="Century Gothic" w:hAnsi="Century Gothic"/>
          <w:b/>
          <w:bCs/>
          <w:sz w:val="20"/>
        </w:rPr>
        <w:t xml:space="preserve">Step 1:  Form Team, Identify Company </w:t>
      </w:r>
      <w:r w:rsidR="00C40265">
        <w:rPr>
          <w:rFonts w:ascii="Century Gothic" w:hAnsi="Century Gothic"/>
          <w:b/>
          <w:bCs/>
          <w:sz w:val="20"/>
        </w:rPr>
        <w:t xml:space="preserve">partner </w:t>
      </w:r>
      <w:r>
        <w:rPr>
          <w:rFonts w:ascii="Century Gothic" w:hAnsi="Century Gothic"/>
          <w:b/>
          <w:bCs/>
          <w:sz w:val="20"/>
        </w:rPr>
        <w:t>and an Industrial Advi</w:t>
      </w:r>
      <w:r w:rsidR="00F2395A">
        <w:rPr>
          <w:rFonts w:ascii="Century Gothic" w:hAnsi="Century Gothic"/>
          <w:b/>
          <w:bCs/>
          <w:sz w:val="20"/>
        </w:rPr>
        <w:t>s</w:t>
      </w:r>
      <w:r>
        <w:rPr>
          <w:rFonts w:ascii="Century Gothic" w:hAnsi="Century Gothic"/>
          <w:b/>
          <w:bCs/>
          <w:sz w:val="20"/>
        </w:rPr>
        <w:t>o</w:t>
      </w:r>
      <w:r w:rsidR="00C40265">
        <w:rPr>
          <w:rFonts w:ascii="Century Gothic" w:hAnsi="Century Gothic"/>
          <w:b/>
          <w:bCs/>
          <w:sz w:val="20"/>
        </w:rPr>
        <w:t xml:space="preserve">r, and </w:t>
      </w:r>
      <w:r>
        <w:rPr>
          <w:rFonts w:ascii="Century Gothic" w:hAnsi="Century Gothic"/>
          <w:b/>
          <w:bCs/>
          <w:sz w:val="20"/>
        </w:rPr>
        <w:t>Identify Project</w:t>
      </w:r>
    </w:p>
    <w:p w:rsidR="00876AD4" w:rsidRDefault="00876AD4">
      <w:pPr>
        <w:pStyle w:val="BodyText2"/>
        <w:numPr>
          <w:ilvl w:val="0"/>
          <w:numId w:val="0"/>
        </w:numPr>
        <w:jc w:val="both"/>
        <w:rPr>
          <w:rFonts w:cs="Times New Roman"/>
          <w:b/>
          <w:bCs/>
          <w:szCs w:val="24"/>
        </w:rPr>
      </w:pPr>
      <w:r>
        <w:rPr>
          <w:rFonts w:cs="Times New Roman"/>
          <w:b/>
          <w:bCs/>
          <w:szCs w:val="24"/>
        </w:rPr>
        <w:t>(September – December)</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Identifying your team</w:t>
      </w:r>
      <w:r w:rsidR="00C40265">
        <w:rPr>
          <w:rFonts w:ascii="Century Gothic" w:hAnsi="Century Gothic"/>
          <w:sz w:val="20"/>
        </w:rPr>
        <w:t>, company or industrial partner</w:t>
      </w:r>
      <w:r>
        <w:rPr>
          <w:rFonts w:ascii="Century Gothic" w:hAnsi="Century Gothic"/>
          <w:sz w:val="20"/>
        </w:rPr>
        <w:t>, an Industrial Advisor to act as coach, and a project the sponsoring company can benefit from is the key to success.  The qualifications for the team are:</w:t>
      </w:r>
    </w:p>
    <w:p w:rsidR="00876AD4" w:rsidRDefault="00876AD4">
      <w:pPr>
        <w:numPr>
          <w:ilvl w:val="0"/>
          <w:numId w:val="16"/>
        </w:numPr>
        <w:jc w:val="both"/>
        <w:rPr>
          <w:rFonts w:ascii="Century Gothic" w:hAnsi="Century Gothic"/>
          <w:sz w:val="20"/>
        </w:rPr>
      </w:pPr>
      <w:r>
        <w:rPr>
          <w:rFonts w:ascii="Century Gothic" w:hAnsi="Century Gothic"/>
          <w:sz w:val="20"/>
        </w:rPr>
        <w:t>Teams shall consist of 4 to 12 students.</w:t>
      </w:r>
    </w:p>
    <w:p w:rsidR="00876AD4" w:rsidRDefault="00876AD4">
      <w:pPr>
        <w:numPr>
          <w:ilvl w:val="0"/>
          <w:numId w:val="16"/>
        </w:numPr>
        <w:jc w:val="both"/>
        <w:rPr>
          <w:rFonts w:ascii="Century Gothic" w:hAnsi="Century Gothic"/>
          <w:sz w:val="20"/>
        </w:rPr>
      </w:pPr>
      <w:r>
        <w:rPr>
          <w:rFonts w:ascii="Century Gothic" w:hAnsi="Century Gothic"/>
          <w:sz w:val="20"/>
        </w:rPr>
        <w:t>A majority (over 50%) of the team shall be active members of SWE.</w:t>
      </w:r>
    </w:p>
    <w:p w:rsidR="00876AD4" w:rsidRDefault="00876AD4">
      <w:pPr>
        <w:numPr>
          <w:ilvl w:val="0"/>
          <w:numId w:val="16"/>
        </w:numPr>
        <w:jc w:val="both"/>
        <w:rPr>
          <w:rFonts w:ascii="Century Gothic" w:hAnsi="Century Gothic"/>
          <w:sz w:val="20"/>
        </w:rPr>
      </w:pPr>
      <w:r>
        <w:rPr>
          <w:rFonts w:ascii="Century Gothic" w:hAnsi="Century Gothic"/>
          <w:sz w:val="20"/>
        </w:rPr>
        <w:t>There shall be a minimum of 3 different engineering disciplines represented by the team members.</w:t>
      </w:r>
    </w:p>
    <w:p w:rsidR="00876AD4" w:rsidRDefault="00876AD4">
      <w:pPr>
        <w:numPr>
          <w:ilvl w:val="0"/>
          <w:numId w:val="16"/>
        </w:numPr>
        <w:jc w:val="both"/>
        <w:rPr>
          <w:rFonts w:ascii="Century Gothic" w:hAnsi="Century Gothic"/>
          <w:sz w:val="20"/>
        </w:rPr>
      </w:pPr>
      <w:r>
        <w:rPr>
          <w:rFonts w:ascii="Century Gothic" w:hAnsi="Century Gothic"/>
          <w:sz w:val="20"/>
        </w:rPr>
        <w:t>Teams shall be composed of undergraduates (including December graduates of that school year).  One (1) graduate student will be allowed.</w:t>
      </w:r>
    </w:p>
    <w:p w:rsidR="00876AD4" w:rsidRDefault="00876AD4">
      <w:pPr>
        <w:numPr>
          <w:ilvl w:val="0"/>
          <w:numId w:val="16"/>
        </w:numPr>
        <w:jc w:val="both"/>
        <w:rPr>
          <w:rFonts w:ascii="Century Gothic" w:hAnsi="Century Gothic"/>
          <w:sz w:val="20"/>
        </w:rPr>
      </w:pPr>
      <w:r>
        <w:rPr>
          <w:rFonts w:ascii="Century Gothic" w:hAnsi="Century Gothic"/>
          <w:sz w:val="20"/>
        </w:rPr>
        <w:t>Each team member is limited to giving $100 toward the project (preferably $0).  Instead, we encourage the team to solicit In-Kind contributions and conference expenses support from the company they are working with or their SWE section.</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 xml:space="preserve">When selecting your team consider people who can work together, are dedicated to the project, and can directly contribute to the technical success of your project.  </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Identifying the company or industrial partner involves investigating established company relationships that exist with your school, or approaching a new company that interests the team.  For schools that are located in areas with limited Industrial development, previous teams have met with success by working with government or public works agencies (i.e. water, sewer districts).</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Once you’ve identified a company or several potential companies to further pursue – work with them in identifying a project that they would be interested in sponsoring, and your team would</w:t>
      </w:r>
      <w:r w:rsidR="00C40265">
        <w:rPr>
          <w:rFonts w:ascii="Century Gothic" w:hAnsi="Century Gothic"/>
          <w:sz w:val="20"/>
        </w:rPr>
        <w:t xml:space="preserve"> be interested in doing. Y</w:t>
      </w:r>
      <w:r>
        <w:rPr>
          <w:rFonts w:ascii="Century Gothic" w:hAnsi="Century Gothic"/>
          <w:sz w:val="20"/>
        </w:rPr>
        <w:t>ou should consider</w:t>
      </w:r>
      <w:r w:rsidR="00C40265">
        <w:rPr>
          <w:rFonts w:ascii="Century Gothic" w:hAnsi="Century Gothic"/>
          <w:sz w:val="20"/>
        </w:rPr>
        <w:t xml:space="preserve"> the following items for the project</w:t>
      </w:r>
      <w:r>
        <w:rPr>
          <w:rFonts w:ascii="Century Gothic" w:hAnsi="Century Gothic"/>
          <w:sz w:val="20"/>
        </w:rPr>
        <w:t xml:space="preserve">: Can you accomplish this project start to finish within approximately a 6-month period of time? Does it provide hands-on experience? Are the resources available through the company or your school for you to deliver an end product? Does it have the potential to offer a positive return to the company? Is it applicable to a number of engineering disciplines?  </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 xml:space="preserve">Here are some winning Project ideas from previous years: </w:t>
      </w:r>
    </w:p>
    <w:p w:rsidR="00876AD4" w:rsidRDefault="00876AD4">
      <w:pPr>
        <w:numPr>
          <w:ilvl w:val="0"/>
          <w:numId w:val="17"/>
        </w:numPr>
        <w:jc w:val="both"/>
        <w:rPr>
          <w:rFonts w:ascii="Century Gothic" w:hAnsi="Century Gothic"/>
          <w:sz w:val="20"/>
        </w:rPr>
      </w:pPr>
      <w:r>
        <w:rPr>
          <w:rFonts w:ascii="Century Gothic" w:hAnsi="Century Gothic"/>
          <w:sz w:val="20"/>
        </w:rPr>
        <w:t xml:space="preserve">Design and development of an alternative manufacturing process for automotive wheel </w:t>
      </w:r>
      <w:proofErr w:type="spellStart"/>
      <w:r>
        <w:rPr>
          <w:rFonts w:ascii="Century Gothic" w:hAnsi="Century Gothic"/>
          <w:sz w:val="20"/>
        </w:rPr>
        <w:t>deburring</w:t>
      </w:r>
      <w:proofErr w:type="spellEnd"/>
      <w:r>
        <w:rPr>
          <w:rFonts w:ascii="Century Gothic" w:hAnsi="Century Gothic"/>
          <w:sz w:val="20"/>
        </w:rPr>
        <w:t xml:space="preserve"> (</w:t>
      </w:r>
      <w:smartTag w:uri="urn:schemas-microsoft-com:office:smarttags" w:element="place">
        <w:smartTag w:uri="urn:schemas-microsoft-com:office:smarttags" w:element="PlaceType">
          <w:r>
            <w:rPr>
              <w:rFonts w:ascii="Century Gothic" w:hAnsi="Century Gothic"/>
              <w:sz w:val="20"/>
            </w:rPr>
            <w:t>University</w:t>
          </w:r>
        </w:smartTag>
        <w:r>
          <w:rPr>
            <w:rFonts w:ascii="Century Gothic" w:hAnsi="Century Gothic"/>
            <w:sz w:val="20"/>
          </w:rPr>
          <w:t xml:space="preserve"> of </w:t>
        </w:r>
        <w:smartTag w:uri="urn:schemas-microsoft-com:office:smarttags" w:element="PlaceName">
          <w:r>
            <w:rPr>
              <w:rFonts w:ascii="Century Gothic" w:hAnsi="Century Gothic"/>
              <w:sz w:val="20"/>
            </w:rPr>
            <w:t>Kentucky</w:t>
          </w:r>
        </w:smartTag>
      </w:smartTag>
      <w:r>
        <w:rPr>
          <w:rFonts w:ascii="Century Gothic" w:hAnsi="Century Gothic"/>
          <w:sz w:val="20"/>
        </w:rPr>
        <w:t xml:space="preserve"> and </w:t>
      </w:r>
      <w:proofErr w:type="spellStart"/>
      <w:r>
        <w:rPr>
          <w:rFonts w:ascii="Century Gothic" w:hAnsi="Century Gothic"/>
          <w:sz w:val="20"/>
        </w:rPr>
        <w:t>Alumitech</w:t>
      </w:r>
      <w:proofErr w:type="spellEnd"/>
      <w:r>
        <w:rPr>
          <w:rFonts w:ascii="Century Gothic" w:hAnsi="Century Gothic"/>
          <w:sz w:val="20"/>
        </w:rPr>
        <w:t>)</w:t>
      </w:r>
    </w:p>
    <w:p w:rsidR="00876AD4" w:rsidRDefault="00876AD4">
      <w:pPr>
        <w:numPr>
          <w:ilvl w:val="0"/>
          <w:numId w:val="17"/>
        </w:numPr>
        <w:jc w:val="both"/>
        <w:rPr>
          <w:rFonts w:ascii="Century Gothic" w:hAnsi="Century Gothic"/>
          <w:sz w:val="20"/>
        </w:rPr>
      </w:pPr>
      <w:r>
        <w:rPr>
          <w:rFonts w:ascii="Century Gothic" w:hAnsi="Century Gothic"/>
          <w:sz w:val="20"/>
        </w:rPr>
        <w:t>Design and prototype a window that changes from clear to translucent (</w:t>
      </w:r>
      <w:smartTag w:uri="urn:schemas-microsoft-com:office:smarttags" w:element="place">
        <w:smartTag w:uri="urn:schemas-microsoft-com:office:smarttags" w:element="PlaceName">
          <w:r>
            <w:rPr>
              <w:rFonts w:ascii="Century Gothic" w:hAnsi="Century Gothic"/>
              <w:sz w:val="20"/>
            </w:rPr>
            <w:t>Iowa</w:t>
          </w:r>
        </w:smartTag>
        <w:r>
          <w:rPr>
            <w:rFonts w:ascii="Century Gothic" w:hAnsi="Century Gothic"/>
            <w:sz w:val="20"/>
          </w:rPr>
          <w:t xml:space="preserve"> </w:t>
        </w:r>
        <w:smartTag w:uri="urn:schemas-microsoft-com:office:smarttags" w:element="PlaceType">
          <w:r>
            <w:rPr>
              <w:rFonts w:ascii="Century Gothic" w:hAnsi="Century Gothic"/>
              <w:sz w:val="20"/>
            </w:rPr>
            <w:t>State</w:t>
          </w:r>
        </w:smartTag>
        <w:r>
          <w:rPr>
            <w:rFonts w:ascii="Century Gothic" w:hAnsi="Century Gothic"/>
            <w:sz w:val="20"/>
          </w:rPr>
          <w:t xml:space="preserve"> </w:t>
        </w:r>
        <w:smartTag w:uri="urn:schemas-microsoft-com:office:smarttags" w:element="PlaceType">
          <w:r>
            <w:rPr>
              <w:rFonts w:ascii="Century Gothic" w:hAnsi="Century Gothic"/>
              <w:sz w:val="20"/>
            </w:rPr>
            <w:t>University</w:t>
          </w:r>
        </w:smartTag>
      </w:smartTag>
      <w:r>
        <w:rPr>
          <w:rFonts w:ascii="Century Gothic" w:hAnsi="Century Gothic"/>
          <w:sz w:val="20"/>
        </w:rPr>
        <w:t xml:space="preserve"> and Pella Windows)</w:t>
      </w:r>
    </w:p>
    <w:p w:rsidR="00876AD4" w:rsidRDefault="00876AD4">
      <w:pPr>
        <w:numPr>
          <w:ilvl w:val="0"/>
          <w:numId w:val="17"/>
        </w:numPr>
        <w:jc w:val="both"/>
        <w:rPr>
          <w:rFonts w:ascii="Century Gothic" w:hAnsi="Century Gothic"/>
          <w:sz w:val="20"/>
        </w:rPr>
      </w:pPr>
      <w:r>
        <w:rPr>
          <w:rFonts w:ascii="Century Gothic" w:hAnsi="Century Gothic"/>
          <w:sz w:val="20"/>
        </w:rPr>
        <w:t xml:space="preserve">Design of a cellular phone for people with limited dexterity (University of Illinois-Urbana </w:t>
      </w:r>
      <w:r w:rsidR="00C40265">
        <w:rPr>
          <w:rFonts w:ascii="Century Gothic" w:hAnsi="Century Gothic"/>
          <w:sz w:val="20"/>
        </w:rPr>
        <w:t xml:space="preserve">Champaign </w:t>
      </w:r>
      <w:r>
        <w:rPr>
          <w:rFonts w:ascii="Century Gothic" w:hAnsi="Century Gothic"/>
          <w:sz w:val="20"/>
        </w:rPr>
        <w:t>and Motorola)</w:t>
      </w:r>
    </w:p>
    <w:p w:rsidR="00876AD4" w:rsidRDefault="00876AD4">
      <w:pPr>
        <w:numPr>
          <w:ilvl w:val="0"/>
          <w:numId w:val="17"/>
        </w:numPr>
        <w:jc w:val="both"/>
        <w:rPr>
          <w:rFonts w:ascii="Century Gothic" w:hAnsi="Century Gothic"/>
          <w:sz w:val="20"/>
        </w:rPr>
      </w:pPr>
      <w:r>
        <w:rPr>
          <w:rFonts w:ascii="Century Gothic" w:hAnsi="Century Gothic"/>
          <w:sz w:val="20"/>
        </w:rPr>
        <w:t xml:space="preserve">Development of an </w:t>
      </w:r>
      <w:proofErr w:type="spellStart"/>
      <w:r>
        <w:rPr>
          <w:rFonts w:ascii="Century Gothic" w:hAnsi="Century Gothic"/>
          <w:sz w:val="20"/>
        </w:rPr>
        <w:t>ozonation</w:t>
      </w:r>
      <w:proofErr w:type="spellEnd"/>
      <w:r>
        <w:rPr>
          <w:rFonts w:ascii="Century Gothic" w:hAnsi="Century Gothic"/>
          <w:sz w:val="20"/>
        </w:rPr>
        <w:t xml:space="preserve"> water treatment system for Pseudomonas growth (</w:t>
      </w:r>
      <w:smartTag w:uri="urn:schemas-microsoft-com:office:smarttags" w:element="place">
        <w:smartTag w:uri="urn:schemas-microsoft-com:office:smarttags" w:element="City">
          <w:r>
            <w:rPr>
              <w:rFonts w:ascii="Century Gothic" w:hAnsi="Century Gothic"/>
              <w:sz w:val="20"/>
            </w:rPr>
            <w:t>University of South</w:t>
          </w:r>
        </w:smartTag>
        <w:r>
          <w:rPr>
            <w:rFonts w:ascii="Century Gothic" w:hAnsi="Century Gothic"/>
            <w:sz w:val="20"/>
          </w:rPr>
          <w:t xml:space="preserve"> </w:t>
        </w:r>
        <w:smartTag w:uri="urn:schemas-microsoft-com:office:smarttags" w:element="State">
          <w:r>
            <w:rPr>
              <w:rFonts w:ascii="Century Gothic" w:hAnsi="Century Gothic"/>
              <w:sz w:val="20"/>
            </w:rPr>
            <w:t>Florida</w:t>
          </w:r>
        </w:smartTag>
      </w:smartTag>
      <w:r>
        <w:rPr>
          <w:rFonts w:ascii="Century Gothic" w:hAnsi="Century Gothic"/>
          <w:sz w:val="20"/>
        </w:rPr>
        <w:t xml:space="preserve"> and Dunedin Water Plant)</w:t>
      </w:r>
    </w:p>
    <w:p w:rsidR="00876AD4" w:rsidRDefault="00876AD4">
      <w:pPr>
        <w:numPr>
          <w:ilvl w:val="0"/>
          <w:numId w:val="17"/>
        </w:numPr>
        <w:jc w:val="both"/>
        <w:rPr>
          <w:rFonts w:ascii="Century Gothic" w:hAnsi="Century Gothic"/>
          <w:sz w:val="20"/>
        </w:rPr>
      </w:pPr>
      <w:r>
        <w:rPr>
          <w:rFonts w:ascii="Century Gothic" w:hAnsi="Century Gothic"/>
          <w:sz w:val="20"/>
        </w:rPr>
        <w:t>Design of an ergonomically improved cashier workstation (</w:t>
      </w:r>
      <w:smartTag w:uri="urn:schemas-microsoft-com:office:smarttags" w:element="place">
        <w:smartTag w:uri="urn:schemas-microsoft-com:office:smarttags" w:element="PlaceName">
          <w:r>
            <w:rPr>
              <w:rFonts w:ascii="Century Gothic" w:hAnsi="Century Gothic"/>
              <w:sz w:val="20"/>
            </w:rPr>
            <w:t>Louisiana</w:t>
          </w:r>
        </w:smartTag>
        <w:r>
          <w:rPr>
            <w:rFonts w:ascii="Century Gothic" w:hAnsi="Century Gothic"/>
            <w:sz w:val="20"/>
          </w:rPr>
          <w:t xml:space="preserve"> </w:t>
        </w:r>
        <w:smartTag w:uri="urn:schemas-microsoft-com:office:smarttags" w:element="PlaceType">
          <w:r>
            <w:rPr>
              <w:rFonts w:ascii="Century Gothic" w:hAnsi="Century Gothic"/>
              <w:sz w:val="20"/>
            </w:rPr>
            <w:t>State</w:t>
          </w:r>
        </w:smartTag>
        <w:r>
          <w:rPr>
            <w:rFonts w:ascii="Century Gothic" w:hAnsi="Century Gothic"/>
            <w:sz w:val="20"/>
          </w:rPr>
          <w:t xml:space="preserve"> </w:t>
        </w:r>
        <w:smartTag w:uri="urn:schemas-microsoft-com:office:smarttags" w:element="PlaceType">
          <w:r>
            <w:rPr>
              <w:rFonts w:ascii="Century Gothic" w:hAnsi="Century Gothic"/>
              <w:sz w:val="20"/>
            </w:rPr>
            <w:t>University</w:t>
          </w:r>
        </w:smartTag>
      </w:smartTag>
      <w:r>
        <w:rPr>
          <w:rFonts w:ascii="Century Gothic" w:hAnsi="Century Gothic"/>
          <w:sz w:val="20"/>
        </w:rPr>
        <w:t xml:space="preserve"> and </w:t>
      </w:r>
      <w:proofErr w:type="spellStart"/>
      <w:r>
        <w:rPr>
          <w:rFonts w:ascii="Century Gothic" w:hAnsi="Century Gothic"/>
          <w:sz w:val="20"/>
        </w:rPr>
        <w:t>Delchamps</w:t>
      </w:r>
      <w:proofErr w:type="spellEnd"/>
      <w:r>
        <w:rPr>
          <w:rFonts w:ascii="Century Gothic" w:hAnsi="Century Gothic"/>
          <w:sz w:val="20"/>
        </w:rPr>
        <w:t xml:space="preserve">, </w:t>
      </w:r>
      <w:proofErr w:type="spellStart"/>
      <w:r>
        <w:rPr>
          <w:rFonts w:ascii="Century Gothic" w:hAnsi="Century Gothic"/>
          <w:sz w:val="20"/>
        </w:rPr>
        <w:t>Piggly</w:t>
      </w:r>
      <w:proofErr w:type="spellEnd"/>
      <w:r>
        <w:rPr>
          <w:rFonts w:ascii="Century Gothic" w:hAnsi="Century Gothic"/>
          <w:sz w:val="20"/>
        </w:rPr>
        <w:t xml:space="preserve"> Wiggly, and Super Fresh)</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 xml:space="preserve">The role of the Industrial Advisor is to provide your team assistance (a sounding board) in identifying or working with a company, and coaching you in the progress of your project.  It can be an advisor from your school, a willing SWE member from a local section, or an interested employee from the </w:t>
      </w:r>
      <w:r w:rsidR="00C40265">
        <w:rPr>
          <w:rFonts w:ascii="Century Gothic" w:hAnsi="Century Gothic"/>
          <w:sz w:val="20"/>
        </w:rPr>
        <w:t xml:space="preserve">sponsoring </w:t>
      </w:r>
      <w:r>
        <w:rPr>
          <w:rFonts w:ascii="Century Gothic" w:hAnsi="Century Gothic"/>
          <w:sz w:val="20"/>
        </w:rPr>
        <w:t xml:space="preserve">company. They should be willing to:  </w:t>
      </w:r>
    </w:p>
    <w:p w:rsidR="00876AD4" w:rsidRDefault="00876AD4">
      <w:pPr>
        <w:numPr>
          <w:ilvl w:val="0"/>
          <w:numId w:val="18"/>
        </w:numPr>
        <w:jc w:val="both"/>
        <w:rPr>
          <w:rFonts w:ascii="Century Gothic" w:hAnsi="Century Gothic"/>
          <w:sz w:val="20"/>
        </w:rPr>
      </w:pPr>
      <w:r>
        <w:rPr>
          <w:rFonts w:ascii="Century Gothic" w:hAnsi="Century Gothic"/>
          <w:sz w:val="20"/>
        </w:rPr>
        <w:t>Provide assistance in helping the team select a project</w:t>
      </w:r>
    </w:p>
    <w:p w:rsidR="00876AD4" w:rsidRDefault="00876AD4">
      <w:pPr>
        <w:numPr>
          <w:ilvl w:val="0"/>
          <w:numId w:val="18"/>
        </w:numPr>
        <w:jc w:val="both"/>
        <w:rPr>
          <w:rFonts w:ascii="Century Gothic" w:hAnsi="Century Gothic"/>
          <w:sz w:val="20"/>
        </w:rPr>
      </w:pPr>
      <w:r>
        <w:rPr>
          <w:rFonts w:ascii="Century Gothic" w:hAnsi="Century Gothic"/>
          <w:sz w:val="20"/>
        </w:rPr>
        <w:t>Provide counseling on team membership, project plan, and ideas on interfacing with industry</w:t>
      </w:r>
    </w:p>
    <w:p w:rsidR="00876AD4" w:rsidRDefault="00876AD4">
      <w:pPr>
        <w:numPr>
          <w:ilvl w:val="0"/>
          <w:numId w:val="18"/>
        </w:numPr>
        <w:jc w:val="both"/>
        <w:rPr>
          <w:rFonts w:ascii="Century Gothic" w:hAnsi="Century Gothic"/>
          <w:sz w:val="20"/>
        </w:rPr>
      </w:pPr>
      <w:r>
        <w:rPr>
          <w:rFonts w:ascii="Century Gothic" w:hAnsi="Century Gothic"/>
          <w:sz w:val="20"/>
        </w:rPr>
        <w:t xml:space="preserve">Submit an interim evaluation – due </w:t>
      </w:r>
      <w:r w:rsidR="00CF7F25">
        <w:rPr>
          <w:rFonts w:ascii="Century Gothic" w:hAnsi="Century Gothic"/>
          <w:sz w:val="20"/>
        </w:rPr>
        <w:t>March</w:t>
      </w:r>
      <w:r>
        <w:rPr>
          <w:rFonts w:ascii="Century Gothic" w:hAnsi="Century Gothic"/>
          <w:sz w:val="20"/>
        </w:rPr>
        <w:t xml:space="preserve"> 15</w:t>
      </w:r>
    </w:p>
    <w:p w:rsidR="00876AD4" w:rsidRDefault="00876AD4">
      <w:pPr>
        <w:numPr>
          <w:ilvl w:val="0"/>
          <w:numId w:val="18"/>
        </w:numPr>
        <w:jc w:val="both"/>
        <w:rPr>
          <w:rFonts w:ascii="Century Gothic" w:hAnsi="Century Gothic"/>
          <w:sz w:val="20"/>
        </w:rPr>
      </w:pPr>
      <w:r>
        <w:rPr>
          <w:rFonts w:ascii="Century Gothic" w:hAnsi="Century Gothic"/>
          <w:sz w:val="20"/>
        </w:rPr>
        <w:t>Submit a final evaluation – due June 1</w:t>
      </w:r>
    </w:p>
    <w:p w:rsidR="00876AD4" w:rsidRDefault="00876AD4">
      <w:pPr>
        <w:numPr>
          <w:ilvl w:val="0"/>
          <w:numId w:val="18"/>
        </w:numPr>
        <w:jc w:val="both"/>
        <w:rPr>
          <w:rFonts w:ascii="Century Gothic" w:hAnsi="Century Gothic"/>
          <w:sz w:val="20"/>
        </w:rPr>
      </w:pPr>
      <w:r>
        <w:rPr>
          <w:rFonts w:ascii="Century Gothic" w:hAnsi="Century Gothic"/>
          <w:sz w:val="20"/>
        </w:rPr>
        <w:t xml:space="preserve">Assist the team in preparing a final presentation and making travel arrangements to the SWE </w:t>
      </w:r>
      <w:r w:rsidR="00FF1CE8">
        <w:rPr>
          <w:rFonts w:ascii="Century Gothic" w:hAnsi="Century Gothic"/>
          <w:sz w:val="20"/>
        </w:rPr>
        <w:t>Annu</w:t>
      </w:r>
      <w:r>
        <w:rPr>
          <w:rFonts w:ascii="Century Gothic" w:hAnsi="Century Gothic"/>
          <w:sz w:val="20"/>
        </w:rPr>
        <w:t>al Conference - October.</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lastRenderedPageBreak/>
        <w:t>They can be a first tier resource in questions such as: advice on proper engineering process, overcoming stumbling blocks, how to interface with industry in soliciting financial support, writing the progress or final report, etc.  Their experience can serve as a coaching mechanism to speed the team’s learning process along.</w:t>
      </w:r>
    </w:p>
    <w:p w:rsidR="00876AD4" w:rsidRDefault="00876AD4">
      <w:pPr>
        <w:jc w:val="both"/>
        <w:rPr>
          <w:rFonts w:ascii="Century Gothic" w:hAnsi="Century Gothic"/>
          <w:sz w:val="20"/>
        </w:rPr>
      </w:pPr>
    </w:p>
    <w:p w:rsidR="00876AD4" w:rsidRDefault="00876AD4">
      <w:pPr>
        <w:jc w:val="both"/>
        <w:rPr>
          <w:rFonts w:ascii="Century Gothic" w:hAnsi="Century Gothic"/>
          <w:b/>
          <w:bCs/>
          <w:sz w:val="20"/>
        </w:rPr>
      </w:pPr>
      <w:r>
        <w:rPr>
          <w:rFonts w:ascii="Century Gothic" w:hAnsi="Century Gothic"/>
          <w:b/>
          <w:bCs/>
          <w:sz w:val="20"/>
        </w:rPr>
        <w:t>Step 2:  Submit Initial Proposal Package</w:t>
      </w:r>
    </w:p>
    <w:p w:rsidR="00876AD4" w:rsidRDefault="00876AD4">
      <w:pPr>
        <w:jc w:val="both"/>
        <w:rPr>
          <w:rFonts w:ascii="Century Gothic" w:hAnsi="Century Gothic"/>
          <w:b/>
          <w:bCs/>
          <w:sz w:val="20"/>
        </w:rPr>
      </w:pPr>
      <w:r>
        <w:rPr>
          <w:rFonts w:ascii="Century Gothic" w:hAnsi="Century Gothic"/>
          <w:b/>
          <w:bCs/>
          <w:sz w:val="20"/>
        </w:rPr>
        <w:t>(January 15)</w:t>
      </w:r>
    </w:p>
    <w:p w:rsidR="00876AD4" w:rsidRDefault="00876AD4">
      <w:pPr>
        <w:pStyle w:val="Header"/>
        <w:tabs>
          <w:tab w:val="clear" w:pos="4320"/>
          <w:tab w:val="clear" w:pos="8640"/>
        </w:tabs>
        <w:jc w:val="both"/>
      </w:pPr>
    </w:p>
    <w:p w:rsidR="00876AD4" w:rsidRDefault="00876AD4">
      <w:pPr>
        <w:jc w:val="both"/>
        <w:rPr>
          <w:rFonts w:ascii="Century Gothic" w:hAnsi="Century Gothic"/>
          <w:sz w:val="20"/>
        </w:rPr>
      </w:pPr>
      <w:r>
        <w:rPr>
          <w:rFonts w:ascii="Century Gothic" w:hAnsi="Century Gothic"/>
          <w:sz w:val="20"/>
        </w:rPr>
        <w:t>The Project Initial Proposal Package must be submitted to the Team Tech Award Coordinator any</w:t>
      </w:r>
      <w:r w:rsidR="003F72ED">
        <w:rPr>
          <w:rFonts w:ascii="Century Gothic" w:hAnsi="Century Gothic"/>
          <w:sz w:val="20"/>
        </w:rPr>
        <w:t xml:space="preserve"> </w:t>
      </w:r>
      <w:r>
        <w:rPr>
          <w:rFonts w:ascii="Century Gothic" w:hAnsi="Century Gothic"/>
          <w:sz w:val="20"/>
        </w:rPr>
        <w:t>time after September 1, but no later than January 15.  (</w:t>
      </w:r>
      <w:r>
        <w:rPr>
          <w:rFonts w:ascii="Century Gothic" w:hAnsi="Century Gothic"/>
          <w:sz w:val="20"/>
          <w:highlight w:val="lightGray"/>
        </w:rPr>
        <w:t>Form A</w:t>
      </w:r>
      <w:r>
        <w:rPr>
          <w:rFonts w:ascii="Century Gothic" w:hAnsi="Century Gothic"/>
          <w:sz w:val="20"/>
        </w:rPr>
        <w:t>)</w:t>
      </w:r>
    </w:p>
    <w:p w:rsidR="00876AD4" w:rsidRDefault="00876AD4">
      <w:pPr>
        <w:jc w:val="both"/>
        <w:rPr>
          <w:rFonts w:ascii="Century Gothic" w:hAnsi="Century Gothic"/>
          <w:sz w:val="20"/>
        </w:rPr>
      </w:pPr>
    </w:p>
    <w:p w:rsidR="00876AD4" w:rsidRDefault="00876AD4">
      <w:pPr>
        <w:pStyle w:val="BodyText2"/>
        <w:jc w:val="both"/>
        <w:rPr>
          <w:rFonts w:cs="Times New Roman"/>
          <w:szCs w:val="24"/>
        </w:rPr>
      </w:pPr>
      <w:r>
        <w:rPr>
          <w:rFonts w:cs="Times New Roman"/>
          <w:szCs w:val="24"/>
        </w:rPr>
        <w:t>The Initial Proposal Package includes:</w:t>
      </w:r>
    </w:p>
    <w:p w:rsidR="00876AD4" w:rsidRDefault="00876AD4">
      <w:pPr>
        <w:pStyle w:val="NormalWeb"/>
        <w:numPr>
          <w:ilvl w:val="0"/>
          <w:numId w:val="15"/>
        </w:numPr>
        <w:spacing w:before="0" w:beforeAutospacing="0" w:after="0" w:afterAutospacing="0"/>
        <w:jc w:val="both"/>
        <w:rPr>
          <w:rFonts w:cs="Times New Roman"/>
          <w:b w:val="0"/>
          <w:bCs w:val="0"/>
          <w:szCs w:val="24"/>
        </w:rPr>
      </w:pPr>
      <w:r>
        <w:rPr>
          <w:rFonts w:cs="Times New Roman"/>
          <w:b w:val="0"/>
          <w:bCs w:val="0"/>
          <w:szCs w:val="24"/>
        </w:rPr>
        <w:t>Preliminary team roster, Industrial Advisor, and proposed Industry Sponsors</w:t>
      </w:r>
    </w:p>
    <w:p w:rsidR="00876AD4" w:rsidRDefault="00876AD4">
      <w:pPr>
        <w:pStyle w:val="NormalWeb"/>
        <w:numPr>
          <w:ilvl w:val="0"/>
          <w:numId w:val="15"/>
        </w:numPr>
        <w:spacing w:before="0" w:beforeAutospacing="0" w:after="0" w:afterAutospacing="0"/>
        <w:jc w:val="both"/>
        <w:rPr>
          <w:rFonts w:cs="Times New Roman"/>
          <w:b w:val="0"/>
          <w:bCs w:val="0"/>
          <w:szCs w:val="24"/>
        </w:rPr>
      </w:pPr>
      <w:r>
        <w:rPr>
          <w:rFonts w:cs="Times New Roman"/>
          <w:b w:val="0"/>
          <w:bCs w:val="0"/>
          <w:szCs w:val="24"/>
        </w:rPr>
        <w:t>Proposed team project</w:t>
      </w:r>
    </w:p>
    <w:p w:rsidR="00876AD4" w:rsidRDefault="00876AD4">
      <w:pPr>
        <w:pStyle w:val="NormalWeb"/>
        <w:numPr>
          <w:ilvl w:val="0"/>
          <w:numId w:val="15"/>
        </w:numPr>
        <w:spacing w:before="0" w:beforeAutospacing="0" w:after="0" w:afterAutospacing="0"/>
        <w:jc w:val="both"/>
        <w:rPr>
          <w:rFonts w:cs="Times New Roman"/>
          <w:b w:val="0"/>
          <w:bCs w:val="0"/>
          <w:szCs w:val="24"/>
        </w:rPr>
      </w:pPr>
      <w:r>
        <w:rPr>
          <w:rFonts w:cs="Times New Roman"/>
          <w:b w:val="0"/>
          <w:bCs w:val="0"/>
          <w:szCs w:val="24"/>
        </w:rPr>
        <w:t>Major project milestones and deliverables</w:t>
      </w:r>
    </w:p>
    <w:p w:rsidR="00876AD4" w:rsidRDefault="00876AD4">
      <w:pPr>
        <w:pStyle w:val="NormalWeb"/>
        <w:numPr>
          <w:ilvl w:val="0"/>
          <w:numId w:val="15"/>
        </w:numPr>
        <w:spacing w:before="0" w:beforeAutospacing="0" w:after="0" w:afterAutospacing="0"/>
        <w:jc w:val="both"/>
        <w:rPr>
          <w:rFonts w:cs="Times New Roman"/>
          <w:b w:val="0"/>
          <w:bCs w:val="0"/>
          <w:szCs w:val="24"/>
        </w:rPr>
      </w:pPr>
      <w:r>
        <w:rPr>
          <w:rFonts w:cs="Times New Roman"/>
          <w:b w:val="0"/>
          <w:bCs w:val="0"/>
          <w:szCs w:val="24"/>
        </w:rPr>
        <w:t>Estimated team labor</w:t>
      </w:r>
    </w:p>
    <w:p w:rsidR="00876AD4" w:rsidRDefault="00876AD4">
      <w:pPr>
        <w:pStyle w:val="NormalWeb"/>
        <w:numPr>
          <w:ilvl w:val="0"/>
          <w:numId w:val="15"/>
        </w:numPr>
        <w:spacing w:before="0" w:beforeAutospacing="0" w:after="0" w:afterAutospacing="0"/>
        <w:jc w:val="both"/>
        <w:rPr>
          <w:rFonts w:cs="Times New Roman"/>
          <w:b w:val="0"/>
          <w:bCs w:val="0"/>
          <w:szCs w:val="24"/>
        </w:rPr>
      </w:pPr>
      <w:r>
        <w:rPr>
          <w:rFonts w:cs="Times New Roman"/>
          <w:b w:val="0"/>
          <w:bCs w:val="0"/>
          <w:szCs w:val="24"/>
        </w:rPr>
        <w:t>Estimated budget (including projected source of funds)</w:t>
      </w:r>
    </w:p>
    <w:p w:rsidR="00876AD4" w:rsidRDefault="00876AD4">
      <w:pPr>
        <w:jc w:val="both"/>
        <w:rPr>
          <w:rFonts w:ascii="Century Gothic" w:hAnsi="Century Gothic"/>
          <w:sz w:val="20"/>
        </w:rPr>
      </w:pPr>
    </w:p>
    <w:p w:rsidR="00876AD4" w:rsidRDefault="00876AD4">
      <w:pPr>
        <w:jc w:val="both"/>
        <w:rPr>
          <w:rFonts w:ascii="Century Gothic" w:hAnsi="Century Gothic"/>
          <w:sz w:val="20"/>
        </w:rPr>
      </w:pPr>
      <w:r>
        <w:rPr>
          <w:rFonts w:ascii="Century Gothic" w:hAnsi="Century Gothic"/>
          <w:sz w:val="20"/>
        </w:rPr>
        <w:t xml:space="preserve">All Teams and candidate projects will be evaluated against the qualifications.  Approval or specific suggestions to gain approval will be returned to you within one month of your application.  </w:t>
      </w:r>
    </w:p>
    <w:p w:rsidR="00876AD4" w:rsidRDefault="00876AD4">
      <w:pPr>
        <w:jc w:val="both"/>
        <w:rPr>
          <w:rFonts w:ascii="Century Gothic" w:hAnsi="Century Gothic"/>
          <w:sz w:val="20"/>
        </w:rPr>
      </w:pPr>
    </w:p>
    <w:p w:rsidR="003F72ED" w:rsidRDefault="003F72ED">
      <w:pPr>
        <w:jc w:val="both"/>
        <w:rPr>
          <w:rFonts w:ascii="Century Gothic" w:hAnsi="Century Gothic"/>
          <w:sz w:val="20"/>
        </w:rPr>
      </w:pPr>
      <w:r>
        <w:rPr>
          <w:rFonts w:ascii="Century Gothic" w:hAnsi="Century Gothic"/>
          <w:sz w:val="20"/>
        </w:rPr>
        <w:t xml:space="preserve">Do not wait until you get approval to proceed, as you now have about 5 months to complete your project.  </w:t>
      </w:r>
      <w:r w:rsidRPr="003F72ED">
        <w:rPr>
          <w:rFonts w:ascii="Century Gothic" w:hAnsi="Century Gothic"/>
          <w:sz w:val="20"/>
        </w:rPr>
        <w:t>During that time</w:t>
      </w:r>
      <w:r>
        <w:rPr>
          <w:rFonts w:ascii="Century Gothic" w:hAnsi="Century Gothic"/>
          <w:sz w:val="20"/>
        </w:rPr>
        <w:t>,</w:t>
      </w:r>
      <w:r w:rsidRPr="003F72ED">
        <w:rPr>
          <w:rFonts w:ascii="Century Gothic" w:hAnsi="Century Gothic"/>
          <w:sz w:val="20"/>
        </w:rPr>
        <w:t xml:space="preserve"> </w:t>
      </w:r>
      <w:r>
        <w:rPr>
          <w:rFonts w:ascii="Century Gothic" w:hAnsi="Century Gothic"/>
          <w:sz w:val="20"/>
        </w:rPr>
        <w:t xml:space="preserve">your team will be responsible for submitting a design document and </w:t>
      </w:r>
      <w:r w:rsidRPr="003F72ED">
        <w:rPr>
          <w:rFonts w:ascii="Century Gothic" w:hAnsi="Century Gothic"/>
          <w:sz w:val="20"/>
        </w:rPr>
        <w:t>both you and your Industrial Advisor will be responsible for submitting a report</w:t>
      </w:r>
      <w:r>
        <w:rPr>
          <w:rFonts w:ascii="Century Gothic" w:hAnsi="Century Gothic"/>
          <w:sz w:val="20"/>
        </w:rPr>
        <w:t>.</w:t>
      </w:r>
    </w:p>
    <w:p w:rsidR="003F72ED" w:rsidRDefault="003F72ED">
      <w:pPr>
        <w:jc w:val="both"/>
        <w:rPr>
          <w:rFonts w:ascii="Century Gothic" w:hAnsi="Century Gothic"/>
          <w:sz w:val="20"/>
        </w:rPr>
      </w:pPr>
    </w:p>
    <w:p w:rsidR="00876AD4" w:rsidRDefault="00876AD4">
      <w:pPr>
        <w:pStyle w:val="Header"/>
        <w:tabs>
          <w:tab w:val="clear" w:pos="4320"/>
          <w:tab w:val="clear" w:pos="8640"/>
        </w:tabs>
        <w:jc w:val="both"/>
      </w:pPr>
      <w:r>
        <w:t>Step 3:  Submit Interim Advisor Evaluation Report, Team Progress Report, and Design Document</w:t>
      </w:r>
    </w:p>
    <w:p w:rsidR="00876AD4" w:rsidRDefault="00876AD4">
      <w:pPr>
        <w:pStyle w:val="NormalWeb"/>
        <w:spacing w:before="0" w:beforeAutospacing="0" w:after="0" w:afterAutospacing="0"/>
        <w:jc w:val="both"/>
      </w:pPr>
      <w:r>
        <w:t>(March 15)</w:t>
      </w:r>
    </w:p>
    <w:p w:rsidR="00876AD4" w:rsidRDefault="00876AD4">
      <w:pPr>
        <w:jc w:val="both"/>
      </w:pPr>
    </w:p>
    <w:p w:rsidR="00876AD4" w:rsidRDefault="003F72ED">
      <w:pPr>
        <w:pStyle w:val="BodyText2"/>
        <w:jc w:val="both"/>
      </w:pPr>
      <w:r>
        <w:t>The Interim Industrial Advisor Evaluation Report, Team Progress Report, and Design Document must be submitted to the Team Tech Award Coordinator by</w:t>
      </w:r>
      <w:r w:rsidR="00876AD4">
        <w:t xml:space="preserve"> March 15.  See </w:t>
      </w:r>
      <w:r w:rsidR="00876AD4">
        <w:rPr>
          <w:highlight w:val="lightGray"/>
        </w:rPr>
        <w:t>Forms B and C</w:t>
      </w:r>
      <w:r w:rsidR="00876AD4">
        <w:t xml:space="preserve">. </w:t>
      </w:r>
    </w:p>
    <w:p w:rsidR="00876AD4" w:rsidRDefault="00876AD4">
      <w:pPr>
        <w:jc w:val="both"/>
        <w:rPr>
          <w:b/>
          <w:bCs/>
        </w:rPr>
      </w:pPr>
    </w:p>
    <w:p w:rsidR="00876AD4" w:rsidRDefault="003F72ED">
      <w:pPr>
        <w:jc w:val="both"/>
        <w:rPr>
          <w:rFonts w:ascii="Century Gothic" w:hAnsi="Century Gothic" w:cs="Arial"/>
          <w:sz w:val="20"/>
          <w:szCs w:val="20"/>
        </w:rPr>
      </w:pPr>
      <w:r>
        <w:rPr>
          <w:rFonts w:ascii="Century Gothic" w:hAnsi="Century Gothic" w:cs="Arial"/>
          <w:sz w:val="20"/>
          <w:szCs w:val="20"/>
        </w:rPr>
        <w:t>Interim Industrial Advisor Evaluation R</w:t>
      </w:r>
      <w:r w:rsidR="00876AD4">
        <w:rPr>
          <w:rFonts w:ascii="Century Gothic" w:hAnsi="Century Gothic" w:cs="Arial"/>
          <w:sz w:val="20"/>
          <w:szCs w:val="20"/>
        </w:rPr>
        <w:t>eport includes</w:t>
      </w:r>
      <w:r>
        <w:rPr>
          <w:rFonts w:ascii="Century Gothic" w:hAnsi="Century Gothic" w:cs="Arial"/>
          <w:sz w:val="20"/>
          <w:szCs w:val="20"/>
        </w:rPr>
        <w:t xml:space="preserve"> the following:</w:t>
      </w:r>
      <w:r w:rsidR="00876AD4">
        <w:rPr>
          <w:rFonts w:ascii="Century Gothic" w:hAnsi="Century Gothic" w:cs="Arial"/>
          <w:sz w:val="20"/>
          <w:szCs w:val="20"/>
        </w:rPr>
        <w:t xml:space="preserve"> (</w:t>
      </w:r>
      <w:r>
        <w:rPr>
          <w:rFonts w:ascii="Century Gothic" w:hAnsi="Century Gothic" w:cs="Arial"/>
          <w:sz w:val="20"/>
          <w:szCs w:val="20"/>
        </w:rPr>
        <w:t xml:space="preserve">Note that </w:t>
      </w:r>
      <w:r w:rsidR="00876AD4">
        <w:rPr>
          <w:rFonts w:ascii="Century Gothic" w:hAnsi="Century Gothic" w:cs="Arial"/>
          <w:sz w:val="20"/>
          <w:szCs w:val="20"/>
        </w:rPr>
        <w:t>this should be fully shared with the team to assist them in receiving performance feedback, making appropriate corrections, and improving performance for the final report):</w:t>
      </w:r>
    </w:p>
    <w:p w:rsidR="00876AD4" w:rsidRDefault="00876AD4">
      <w:pPr>
        <w:pStyle w:val="NormalWeb"/>
        <w:numPr>
          <w:ilvl w:val="0"/>
          <w:numId w:val="15"/>
        </w:numPr>
        <w:spacing w:before="0" w:beforeAutospacing="0" w:after="0" w:afterAutospacing="0"/>
        <w:jc w:val="both"/>
        <w:rPr>
          <w:b w:val="0"/>
          <w:bCs w:val="0"/>
        </w:rPr>
      </w:pPr>
      <w:r>
        <w:rPr>
          <w:b w:val="0"/>
          <w:bCs w:val="0"/>
        </w:rPr>
        <w:t>Ability of the Team to Work Together – roles, relationships, obstacles</w:t>
      </w:r>
    </w:p>
    <w:p w:rsidR="00876AD4" w:rsidRDefault="00876AD4">
      <w:pPr>
        <w:pStyle w:val="NormalWeb"/>
        <w:numPr>
          <w:ilvl w:val="0"/>
          <w:numId w:val="15"/>
        </w:numPr>
        <w:spacing w:before="0" w:beforeAutospacing="0" w:after="0" w:afterAutospacing="0"/>
        <w:jc w:val="both"/>
        <w:rPr>
          <w:b w:val="0"/>
          <w:bCs w:val="0"/>
        </w:rPr>
      </w:pPr>
      <w:r>
        <w:rPr>
          <w:b w:val="0"/>
          <w:bCs w:val="0"/>
        </w:rPr>
        <w:t>Use of engineering processes – processes used, resulting benefit, alternatives considered</w:t>
      </w:r>
    </w:p>
    <w:p w:rsidR="00876AD4" w:rsidRDefault="00876AD4">
      <w:pPr>
        <w:pStyle w:val="NormalWeb"/>
        <w:numPr>
          <w:ilvl w:val="0"/>
          <w:numId w:val="15"/>
        </w:numPr>
        <w:spacing w:before="0" w:beforeAutospacing="0" w:after="0" w:afterAutospacing="0"/>
        <w:jc w:val="both"/>
        <w:rPr>
          <w:b w:val="0"/>
          <w:bCs w:val="0"/>
        </w:rPr>
      </w:pPr>
      <w:r>
        <w:rPr>
          <w:b w:val="0"/>
          <w:bCs w:val="0"/>
        </w:rPr>
        <w:t>Product – Accomplishments, schedule performance, re-planning</w:t>
      </w:r>
    </w:p>
    <w:p w:rsidR="00876AD4" w:rsidRDefault="00876AD4">
      <w:pPr>
        <w:pStyle w:val="NormalWeb"/>
        <w:numPr>
          <w:ilvl w:val="0"/>
          <w:numId w:val="15"/>
        </w:numPr>
        <w:spacing w:before="0" w:beforeAutospacing="0" w:after="0" w:afterAutospacing="0"/>
        <w:jc w:val="both"/>
        <w:rPr>
          <w:b w:val="0"/>
          <w:bCs w:val="0"/>
        </w:rPr>
      </w:pPr>
      <w:r>
        <w:rPr>
          <w:b w:val="0"/>
          <w:bCs w:val="0"/>
        </w:rPr>
        <w:t>Quality of the Results – team learning and experiences, positive return to company or society</w:t>
      </w:r>
    </w:p>
    <w:p w:rsidR="00876AD4" w:rsidRDefault="00876AD4">
      <w:pPr>
        <w:pStyle w:val="NormalWeb"/>
        <w:numPr>
          <w:ilvl w:val="0"/>
          <w:numId w:val="15"/>
        </w:numPr>
        <w:spacing w:before="0" w:beforeAutospacing="0" w:after="0" w:afterAutospacing="0"/>
        <w:jc w:val="both"/>
        <w:rPr>
          <w:b w:val="0"/>
          <w:bCs w:val="0"/>
        </w:rPr>
      </w:pPr>
      <w:r>
        <w:rPr>
          <w:b w:val="0"/>
          <w:bCs w:val="0"/>
        </w:rPr>
        <w:t>Ability of the Team to work with Industry – Industrial contacts, building relationships</w:t>
      </w:r>
    </w:p>
    <w:p w:rsidR="00876AD4" w:rsidRDefault="00876AD4">
      <w:pPr>
        <w:jc w:val="both"/>
      </w:pPr>
    </w:p>
    <w:p w:rsidR="00876AD4" w:rsidRDefault="00876AD4">
      <w:pPr>
        <w:pStyle w:val="BodyText2"/>
        <w:jc w:val="both"/>
      </w:pPr>
      <w:r>
        <w:t xml:space="preserve">Team </w:t>
      </w:r>
      <w:r w:rsidR="003F72ED">
        <w:t>P</w:t>
      </w:r>
      <w:r>
        <w:t xml:space="preserve">rogress </w:t>
      </w:r>
      <w:r w:rsidR="003F72ED">
        <w:t>R</w:t>
      </w:r>
      <w:r>
        <w:t>eport (not to exceed 5 pages) includes:</w:t>
      </w:r>
    </w:p>
    <w:p w:rsidR="00876AD4" w:rsidRDefault="00876AD4">
      <w:pPr>
        <w:pStyle w:val="NormalWeb"/>
        <w:numPr>
          <w:ilvl w:val="0"/>
          <w:numId w:val="15"/>
        </w:numPr>
        <w:spacing w:before="0" w:beforeAutospacing="0" w:after="0" w:afterAutospacing="0"/>
        <w:jc w:val="both"/>
        <w:rPr>
          <w:b w:val="0"/>
          <w:bCs w:val="0"/>
        </w:rPr>
      </w:pPr>
      <w:r>
        <w:rPr>
          <w:b w:val="0"/>
          <w:bCs w:val="0"/>
        </w:rPr>
        <w:t>Final team roster, including industrial partners</w:t>
      </w:r>
    </w:p>
    <w:p w:rsidR="00876AD4" w:rsidRDefault="00876AD4">
      <w:pPr>
        <w:pStyle w:val="NormalWeb"/>
        <w:numPr>
          <w:ilvl w:val="0"/>
          <w:numId w:val="15"/>
        </w:numPr>
        <w:spacing w:before="0" w:beforeAutospacing="0" w:after="0" w:afterAutospacing="0"/>
        <w:jc w:val="both"/>
        <w:rPr>
          <w:b w:val="0"/>
          <w:bCs w:val="0"/>
        </w:rPr>
      </w:pPr>
      <w:r>
        <w:rPr>
          <w:b w:val="0"/>
          <w:bCs w:val="0"/>
        </w:rPr>
        <w:t>Target market or purpose of the project</w:t>
      </w:r>
    </w:p>
    <w:p w:rsidR="00876AD4" w:rsidRDefault="00876AD4">
      <w:pPr>
        <w:pStyle w:val="NormalWeb"/>
        <w:numPr>
          <w:ilvl w:val="0"/>
          <w:numId w:val="15"/>
        </w:numPr>
        <w:spacing w:before="0" w:beforeAutospacing="0" w:after="0" w:afterAutospacing="0"/>
        <w:jc w:val="both"/>
        <w:rPr>
          <w:b w:val="0"/>
          <w:bCs w:val="0"/>
        </w:rPr>
      </w:pPr>
      <w:r>
        <w:rPr>
          <w:b w:val="0"/>
          <w:bCs w:val="0"/>
        </w:rPr>
        <w:t>Schedule status (based on original milestones and deliverables)</w:t>
      </w:r>
    </w:p>
    <w:p w:rsidR="00876AD4" w:rsidRDefault="00876AD4">
      <w:pPr>
        <w:pStyle w:val="NormalWeb"/>
        <w:numPr>
          <w:ilvl w:val="0"/>
          <w:numId w:val="15"/>
        </w:numPr>
        <w:spacing w:before="0" w:beforeAutospacing="0" w:after="0" w:afterAutospacing="0"/>
        <w:jc w:val="both"/>
        <w:rPr>
          <w:b w:val="0"/>
          <w:bCs w:val="0"/>
        </w:rPr>
      </w:pPr>
      <w:r>
        <w:rPr>
          <w:b w:val="0"/>
          <w:bCs w:val="0"/>
        </w:rPr>
        <w:t>Updated Budget and labor estimates</w:t>
      </w:r>
    </w:p>
    <w:p w:rsidR="00876AD4" w:rsidRDefault="00876AD4">
      <w:pPr>
        <w:jc w:val="both"/>
      </w:pPr>
    </w:p>
    <w:p w:rsidR="00876AD4" w:rsidRDefault="00876AD4">
      <w:pPr>
        <w:jc w:val="both"/>
        <w:rPr>
          <w:rFonts w:ascii="Century Gothic" w:hAnsi="Century Gothic" w:cs="Arial"/>
          <w:sz w:val="20"/>
          <w:szCs w:val="20"/>
        </w:rPr>
      </w:pPr>
      <w:r>
        <w:rPr>
          <w:rFonts w:ascii="Century Gothic" w:hAnsi="Century Gothic" w:cs="Arial"/>
          <w:sz w:val="20"/>
          <w:szCs w:val="20"/>
        </w:rPr>
        <w:t xml:space="preserve">Team </w:t>
      </w:r>
      <w:r w:rsidR="003F72ED">
        <w:rPr>
          <w:rFonts w:ascii="Century Gothic" w:hAnsi="Century Gothic" w:cs="Arial"/>
          <w:sz w:val="20"/>
          <w:szCs w:val="20"/>
        </w:rPr>
        <w:t>D</w:t>
      </w:r>
      <w:r>
        <w:rPr>
          <w:rFonts w:ascii="Century Gothic" w:hAnsi="Century Gothic" w:cs="Arial"/>
          <w:sz w:val="20"/>
          <w:szCs w:val="20"/>
        </w:rPr>
        <w:t xml:space="preserve">esign </w:t>
      </w:r>
      <w:r w:rsidR="003F72ED">
        <w:rPr>
          <w:rFonts w:ascii="Century Gothic" w:hAnsi="Century Gothic" w:cs="Arial"/>
          <w:sz w:val="20"/>
          <w:szCs w:val="20"/>
        </w:rPr>
        <w:t>D</w:t>
      </w:r>
      <w:r>
        <w:rPr>
          <w:rFonts w:ascii="Century Gothic" w:hAnsi="Century Gothic" w:cs="Arial"/>
          <w:sz w:val="20"/>
          <w:szCs w:val="20"/>
        </w:rPr>
        <w:t>ocument should include:</w:t>
      </w:r>
    </w:p>
    <w:p w:rsidR="00876AD4" w:rsidRDefault="00876AD4">
      <w:pPr>
        <w:pStyle w:val="NormalWeb"/>
        <w:numPr>
          <w:ilvl w:val="0"/>
          <w:numId w:val="15"/>
        </w:numPr>
        <w:spacing w:before="0" w:beforeAutospacing="0" w:after="0" w:afterAutospacing="0"/>
        <w:jc w:val="both"/>
        <w:rPr>
          <w:b w:val="0"/>
          <w:bCs w:val="0"/>
        </w:rPr>
      </w:pPr>
      <w:r>
        <w:rPr>
          <w:b w:val="0"/>
          <w:bCs w:val="0"/>
        </w:rPr>
        <w:t>List of requirements you are trying to satisfy and project constraints issued by the company.</w:t>
      </w:r>
    </w:p>
    <w:p w:rsidR="00876AD4" w:rsidRDefault="00876AD4">
      <w:pPr>
        <w:pStyle w:val="NormalWeb"/>
        <w:numPr>
          <w:ilvl w:val="0"/>
          <w:numId w:val="15"/>
        </w:numPr>
        <w:spacing w:before="0" w:beforeAutospacing="0" w:after="0" w:afterAutospacing="0"/>
        <w:jc w:val="both"/>
        <w:rPr>
          <w:b w:val="0"/>
          <w:bCs w:val="0"/>
        </w:rPr>
      </w:pPr>
      <w:r>
        <w:rPr>
          <w:b w:val="0"/>
          <w:bCs w:val="0"/>
        </w:rPr>
        <w:t>A proposed design description that meets those requirements</w:t>
      </w:r>
    </w:p>
    <w:p w:rsidR="00876AD4" w:rsidRDefault="00876AD4">
      <w:pPr>
        <w:pStyle w:val="NormalWeb"/>
        <w:numPr>
          <w:ilvl w:val="0"/>
          <w:numId w:val="15"/>
        </w:numPr>
        <w:spacing w:before="0" w:beforeAutospacing="0" w:after="0" w:afterAutospacing="0"/>
        <w:jc w:val="both"/>
        <w:rPr>
          <w:b w:val="0"/>
          <w:bCs w:val="0"/>
        </w:rPr>
      </w:pPr>
      <w:r>
        <w:rPr>
          <w:b w:val="0"/>
          <w:bCs w:val="0"/>
        </w:rPr>
        <w:t>Any design diagrams/graphics describing the design</w:t>
      </w:r>
    </w:p>
    <w:p w:rsidR="00876AD4" w:rsidRDefault="00876AD4">
      <w:pPr>
        <w:pStyle w:val="NormalWeb"/>
        <w:numPr>
          <w:ilvl w:val="0"/>
          <w:numId w:val="15"/>
        </w:numPr>
        <w:spacing w:before="0" w:beforeAutospacing="0" w:after="0" w:afterAutospacing="0"/>
        <w:jc w:val="both"/>
        <w:rPr>
          <w:b w:val="0"/>
          <w:bCs w:val="0"/>
        </w:rPr>
      </w:pPr>
      <w:r>
        <w:rPr>
          <w:b w:val="0"/>
          <w:bCs w:val="0"/>
        </w:rPr>
        <w:t xml:space="preserve">Any requirements or design analysis results supporting your proposed design  </w:t>
      </w:r>
    </w:p>
    <w:p w:rsidR="00876AD4" w:rsidRDefault="00876AD4">
      <w:pPr>
        <w:jc w:val="both"/>
        <w:rPr>
          <w:b/>
          <w:bCs/>
        </w:rPr>
      </w:pPr>
    </w:p>
    <w:p w:rsidR="00876AD4" w:rsidRDefault="00876AD4">
      <w:pPr>
        <w:jc w:val="both"/>
        <w:rPr>
          <w:rFonts w:ascii="Century Gothic" w:hAnsi="Century Gothic" w:cs="Arial"/>
          <w:sz w:val="20"/>
          <w:szCs w:val="20"/>
        </w:rPr>
      </w:pPr>
      <w:r>
        <w:rPr>
          <w:rFonts w:ascii="Century Gothic" w:hAnsi="Century Gothic" w:cs="Arial"/>
          <w:sz w:val="20"/>
          <w:szCs w:val="20"/>
        </w:rPr>
        <w:t xml:space="preserve">When </w:t>
      </w:r>
      <w:r w:rsidR="00260C76">
        <w:rPr>
          <w:rFonts w:ascii="Century Gothic" w:hAnsi="Century Gothic" w:cs="Arial"/>
          <w:sz w:val="20"/>
          <w:szCs w:val="20"/>
        </w:rPr>
        <w:t>emailing</w:t>
      </w:r>
      <w:r>
        <w:rPr>
          <w:rFonts w:ascii="Century Gothic" w:hAnsi="Century Gothic" w:cs="Arial"/>
          <w:sz w:val="20"/>
          <w:szCs w:val="20"/>
        </w:rPr>
        <w:t xml:space="preserve"> the Progress Reports and Design Document </w:t>
      </w:r>
      <w:r w:rsidR="00260C76">
        <w:rPr>
          <w:rFonts w:ascii="Century Gothic" w:hAnsi="Century Gothic" w:cs="Arial"/>
          <w:sz w:val="20"/>
          <w:szCs w:val="20"/>
        </w:rPr>
        <w:t>ensure the total file size of the attached documents does not exceed about 8MB.  Note that files sizes may be reduced by compressing photos.</w:t>
      </w:r>
      <w:r>
        <w:rPr>
          <w:rFonts w:ascii="Century Gothic" w:hAnsi="Century Gothic" w:cs="Arial"/>
          <w:sz w:val="20"/>
          <w:szCs w:val="20"/>
        </w:rPr>
        <w:t xml:space="preserve"> </w:t>
      </w:r>
    </w:p>
    <w:p w:rsidR="00876AD4" w:rsidRDefault="00876AD4">
      <w:pPr>
        <w:jc w:val="both"/>
        <w:rPr>
          <w:rFonts w:ascii="Century Gothic" w:hAnsi="Century Gothic" w:cs="Arial"/>
          <w:sz w:val="20"/>
          <w:szCs w:val="20"/>
        </w:rPr>
      </w:pPr>
    </w:p>
    <w:p w:rsidR="00876AD4" w:rsidRDefault="00260C76">
      <w:pPr>
        <w:pStyle w:val="Header"/>
        <w:tabs>
          <w:tab w:val="clear" w:pos="4320"/>
          <w:tab w:val="clear" w:pos="8640"/>
        </w:tabs>
        <w:jc w:val="both"/>
      </w:pPr>
      <w:r>
        <w:lastRenderedPageBreak/>
        <w:t>Step 4:  Submit F</w:t>
      </w:r>
      <w:r w:rsidR="00876AD4">
        <w:t xml:space="preserve">inal </w:t>
      </w:r>
      <w:r>
        <w:t>Report and F</w:t>
      </w:r>
      <w:r w:rsidR="00876AD4">
        <w:t xml:space="preserve">inal </w:t>
      </w:r>
      <w:r>
        <w:t xml:space="preserve">Industrial </w:t>
      </w:r>
      <w:r w:rsidR="00876AD4">
        <w:t>Advisor Eval</w:t>
      </w:r>
      <w:r w:rsidR="00F2395A">
        <w:t>u</w:t>
      </w:r>
      <w:r w:rsidR="00876AD4">
        <w:t>ation</w:t>
      </w:r>
    </w:p>
    <w:p w:rsidR="00876AD4" w:rsidRDefault="00876AD4">
      <w:pPr>
        <w:pStyle w:val="NormalWeb"/>
        <w:spacing w:before="0" w:beforeAutospacing="0" w:after="0" w:afterAutospacing="0"/>
        <w:jc w:val="both"/>
      </w:pPr>
      <w:r>
        <w:t>(June 1)</w:t>
      </w:r>
    </w:p>
    <w:p w:rsidR="00876AD4" w:rsidRDefault="00876AD4">
      <w:pPr>
        <w:jc w:val="both"/>
        <w:rPr>
          <w:rFonts w:ascii="Century Gothic" w:hAnsi="Century Gothic" w:cs="Arial"/>
          <w:sz w:val="20"/>
          <w:szCs w:val="20"/>
        </w:rPr>
      </w:pPr>
    </w:p>
    <w:p w:rsidR="00876AD4" w:rsidRDefault="00876AD4">
      <w:pPr>
        <w:jc w:val="both"/>
        <w:rPr>
          <w:rFonts w:ascii="Century Gothic" w:hAnsi="Century Gothic" w:cs="Arial"/>
          <w:sz w:val="20"/>
          <w:szCs w:val="20"/>
        </w:rPr>
      </w:pPr>
      <w:r>
        <w:rPr>
          <w:rFonts w:ascii="Century Gothic" w:hAnsi="Century Gothic" w:cs="Arial"/>
          <w:sz w:val="20"/>
          <w:szCs w:val="20"/>
        </w:rPr>
        <w:t>It</w:t>
      </w:r>
      <w:r w:rsidR="00260C76">
        <w:rPr>
          <w:rFonts w:ascii="Century Gothic" w:hAnsi="Century Gothic" w:cs="Arial"/>
          <w:sz w:val="20"/>
          <w:szCs w:val="20"/>
        </w:rPr>
        <w:t xml:space="preserve"> i</w:t>
      </w:r>
      <w:r>
        <w:rPr>
          <w:rFonts w:ascii="Century Gothic" w:hAnsi="Century Gothic" w:cs="Arial"/>
          <w:sz w:val="20"/>
          <w:szCs w:val="20"/>
        </w:rPr>
        <w:t xml:space="preserve">s now time for both you and your Industrial Advisor to summarize your team's results, as well as select a presenter for your presentation should you </w:t>
      </w:r>
      <w:r w:rsidR="00260C76">
        <w:rPr>
          <w:rFonts w:ascii="Century Gothic" w:hAnsi="Century Gothic" w:cs="Arial"/>
          <w:sz w:val="20"/>
          <w:szCs w:val="20"/>
        </w:rPr>
        <w:t>attend</w:t>
      </w:r>
      <w:r>
        <w:rPr>
          <w:rFonts w:ascii="Century Gothic" w:hAnsi="Century Gothic" w:cs="Arial"/>
          <w:sz w:val="20"/>
          <w:szCs w:val="20"/>
        </w:rPr>
        <w:t xml:space="preserve"> the SWE </w:t>
      </w:r>
      <w:r w:rsidR="00B54C29">
        <w:rPr>
          <w:rFonts w:ascii="Century Gothic" w:hAnsi="Century Gothic" w:cs="Arial"/>
          <w:sz w:val="20"/>
          <w:szCs w:val="20"/>
        </w:rPr>
        <w:t>Annu</w:t>
      </w:r>
      <w:r>
        <w:rPr>
          <w:rFonts w:ascii="Century Gothic" w:hAnsi="Century Gothic" w:cs="Arial"/>
          <w:sz w:val="20"/>
          <w:szCs w:val="20"/>
        </w:rPr>
        <w:t xml:space="preserve">al Conference.  The Industrial Advisor final evaluation, Team Final Report, and Presenter Travel Information must be submitted to your SWE Team Tech Award Coordinator by June 1 (see </w:t>
      </w:r>
      <w:r w:rsidR="00837A52">
        <w:rPr>
          <w:rFonts w:ascii="Century Gothic" w:hAnsi="Century Gothic" w:cs="Arial"/>
          <w:sz w:val="20"/>
          <w:szCs w:val="20"/>
          <w:highlight w:val="lightGray"/>
        </w:rPr>
        <w:t>Forms D, E, and F</w:t>
      </w:r>
      <w:r>
        <w:rPr>
          <w:rFonts w:ascii="Century Gothic" w:hAnsi="Century Gothic" w:cs="Arial"/>
          <w:sz w:val="20"/>
          <w:szCs w:val="20"/>
        </w:rPr>
        <w:t xml:space="preserve">) along with a draft copy of the presentation.  </w:t>
      </w:r>
    </w:p>
    <w:p w:rsidR="00876AD4" w:rsidRDefault="00876AD4">
      <w:pPr>
        <w:jc w:val="both"/>
      </w:pPr>
    </w:p>
    <w:p w:rsidR="00876AD4" w:rsidRDefault="00876AD4">
      <w:pPr>
        <w:jc w:val="both"/>
        <w:rPr>
          <w:rFonts w:ascii="Century Gothic" w:hAnsi="Century Gothic" w:cs="Arial"/>
          <w:sz w:val="20"/>
          <w:szCs w:val="20"/>
        </w:rPr>
      </w:pPr>
      <w:r>
        <w:rPr>
          <w:rFonts w:ascii="Century Gothic" w:hAnsi="Century Gothic" w:cs="Arial"/>
          <w:sz w:val="20"/>
          <w:szCs w:val="20"/>
        </w:rPr>
        <w:t>Industrial Advisor final evaluation report includes (this should be fully shared with the team to assist them in receiving performance feedback, making final adjustments for the team presentation at Conference):</w:t>
      </w:r>
    </w:p>
    <w:p w:rsidR="00876AD4" w:rsidRDefault="00876AD4">
      <w:pPr>
        <w:pStyle w:val="NormalWeb"/>
        <w:numPr>
          <w:ilvl w:val="0"/>
          <w:numId w:val="15"/>
        </w:numPr>
        <w:spacing w:before="0" w:beforeAutospacing="0" w:after="0" w:afterAutospacing="0"/>
        <w:jc w:val="both"/>
        <w:rPr>
          <w:b w:val="0"/>
          <w:bCs w:val="0"/>
        </w:rPr>
      </w:pPr>
      <w:r>
        <w:rPr>
          <w:b w:val="0"/>
          <w:bCs w:val="0"/>
        </w:rPr>
        <w:t>Ability of the Team to Work Together – roles, relationships, obstacles</w:t>
      </w:r>
    </w:p>
    <w:p w:rsidR="00876AD4" w:rsidRDefault="00876AD4">
      <w:pPr>
        <w:pStyle w:val="NormalWeb"/>
        <w:numPr>
          <w:ilvl w:val="0"/>
          <w:numId w:val="15"/>
        </w:numPr>
        <w:spacing w:before="0" w:beforeAutospacing="0" w:after="0" w:afterAutospacing="0"/>
        <w:jc w:val="both"/>
        <w:rPr>
          <w:b w:val="0"/>
          <w:bCs w:val="0"/>
        </w:rPr>
      </w:pPr>
      <w:r>
        <w:rPr>
          <w:b w:val="0"/>
          <w:bCs w:val="0"/>
        </w:rPr>
        <w:t>Use of engineering processes – processes used, resulting benefit, alternatives considered</w:t>
      </w:r>
    </w:p>
    <w:p w:rsidR="00876AD4" w:rsidRDefault="00876AD4">
      <w:pPr>
        <w:pStyle w:val="NormalWeb"/>
        <w:numPr>
          <w:ilvl w:val="0"/>
          <w:numId w:val="15"/>
        </w:numPr>
        <w:spacing w:before="0" w:beforeAutospacing="0" w:after="0" w:afterAutospacing="0"/>
        <w:jc w:val="both"/>
        <w:rPr>
          <w:b w:val="0"/>
          <w:bCs w:val="0"/>
        </w:rPr>
      </w:pPr>
      <w:r>
        <w:rPr>
          <w:b w:val="0"/>
          <w:bCs w:val="0"/>
        </w:rPr>
        <w:t>Product – Accomplishments, schedule performance, re-planning</w:t>
      </w:r>
    </w:p>
    <w:p w:rsidR="00876AD4" w:rsidRDefault="00876AD4">
      <w:pPr>
        <w:pStyle w:val="NormalWeb"/>
        <w:numPr>
          <w:ilvl w:val="0"/>
          <w:numId w:val="15"/>
        </w:numPr>
        <w:spacing w:before="0" w:beforeAutospacing="0" w:after="0" w:afterAutospacing="0"/>
        <w:jc w:val="both"/>
        <w:rPr>
          <w:b w:val="0"/>
          <w:bCs w:val="0"/>
        </w:rPr>
      </w:pPr>
      <w:r>
        <w:rPr>
          <w:b w:val="0"/>
          <w:bCs w:val="0"/>
        </w:rPr>
        <w:t>Quality of the Results – team learning and experiences, positive return to company or society</w:t>
      </w:r>
    </w:p>
    <w:p w:rsidR="00876AD4" w:rsidRDefault="00876AD4">
      <w:pPr>
        <w:pStyle w:val="NormalWeb"/>
        <w:numPr>
          <w:ilvl w:val="0"/>
          <w:numId w:val="15"/>
        </w:numPr>
        <w:spacing w:before="0" w:beforeAutospacing="0" w:after="0" w:afterAutospacing="0"/>
        <w:jc w:val="both"/>
        <w:rPr>
          <w:b w:val="0"/>
          <w:bCs w:val="0"/>
        </w:rPr>
      </w:pPr>
      <w:r>
        <w:rPr>
          <w:b w:val="0"/>
          <w:bCs w:val="0"/>
        </w:rPr>
        <w:t>Ability of the Team to work with Industry – Industrial contacts, building relationships</w:t>
      </w:r>
    </w:p>
    <w:p w:rsidR="00876AD4" w:rsidRDefault="00876AD4">
      <w:pPr>
        <w:jc w:val="both"/>
      </w:pPr>
    </w:p>
    <w:p w:rsidR="00876AD4" w:rsidRDefault="00876AD4">
      <w:pPr>
        <w:jc w:val="both"/>
        <w:rPr>
          <w:rFonts w:ascii="Century Gothic" w:hAnsi="Century Gothic" w:cs="Arial"/>
          <w:sz w:val="20"/>
          <w:szCs w:val="20"/>
        </w:rPr>
      </w:pPr>
      <w:r>
        <w:rPr>
          <w:rFonts w:ascii="Century Gothic" w:hAnsi="Century Gothic" w:cs="Arial"/>
          <w:sz w:val="20"/>
          <w:szCs w:val="20"/>
        </w:rPr>
        <w:t>Team final report (not to exceed 10 pages) includes:</w:t>
      </w:r>
    </w:p>
    <w:p w:rsidR="00876AD4" w:rsidRDefault="00876AD4">
      <w:pPr>
        <w:pStyle w:val="NormalWeb"/>
        <w:numPr>
          <w:ilvl w:val="0"/>
          <w:numId w:val="15"/>
        </w:numPr>
        <w:spacing w:before="0" w:beforeAutospacing="0" w:after="0" w:afterAutospacing="0"/>
        <w:jc w:val="both"/>
        <w:rPr>
          <w:b w:val="0"/>
          <w:bCs w:val="0"/>
        </w:rPr>
      </w:pPr>
      <w:r>
        <w:rPr>
          <w:b w:val="0"/>
          <w:bCs w:val="0"/>
        </w:rPr>
        <w:t>Executive summary (1 paragraph) of project and results</w:t>
      </w:r>
    </w:p>
    <w:p w:rsidR="00876AD4" w:rsidRDefault="00876AD4">
      <w:pPr>
        <w:pStyle w:val="NormalWeb"/>
        <w:numPr>
          <w:ilvl w:val="0"/>
          <w:numId w:val="15"/>
        </w:numPr>
        <w:spacing w:before="0" w:beforeAutospacing="0" w:after="0" w:afterAutospacing="0"/>
        <w:jc w:val="both"/>
        <w:rPr>
          <w:b w:val="0"/>
          <w:bCs w:val="0"/>
        </w:rPr>
      </w:pPr>
      <w:r>
        <w:rPr>
          <w:b w:val="0"/>
          <w:bCs w:val="0"/>
        </w:rPr>
        <w:t>Any changes in team roster and industrial partners</w:t>
      </w:r>
    </w:p>
    <w:p w:rsidR="00876AD4" w:rsidRDefault="00876AD4">
      <w:pPr>
        <w:pStyle w:val="NormalWeb"/>
        <w:numPr>
          <w:ilvl w:val="0"/>
          <w:numId w:val="15"/>
        </w:numPr>
        <w:spacing w:before="0" w:beforeAutospacing="0" w:after="0" w:afterAutospacing="0"/>
        <w:jc w:val="both"/>
        <w:rPr>
          <w:b w:val="0"/>
          <w:bCs w:val="0"/>
        </w:rPr>
      </w:pPr>
      <w:r>
        <w:rPr>
          <w:b w:val="0"/>
          <w:bCs w:val="0"/>
        </w:rPr>
        <w:t>Project Results - Success or failure and why</w:t>
      </w:r>
    </w:p>
    <w:p w:rsidR="00876AD4" w:rsidRDefault="00876AD4">
      <w:pPr>
        <w:pStyle w:val="NormalWeb"/>
        <w:numPr>
          <w:ilvl w:val="0"/>
          <w:numId w:val="15"/>
        </w:numPr>
        <w:spacing w:before="0" w:beforeAutospacing="0" w:after="0" w:afterAutospacing="0"/>
        <w:jc w:val="both"/>
        <w:rPr>
          <w:b w:val="0"/>
          <w:bCs w:val="0"/>
        </w:rPr>
      </w:pPr>
      <w:r>
        <w:rPr>
          <w:b w:val="0"/>
          <w:bCs w:val="0"/>
        </w:rPr>
        <w:t>Lessons Learned - What would you do different next time</w:t>
      </w:r>
    </w:p>
    <w:p w:rsidR="00876AD4" w:rsidRDefault="00876AD4">
      <w:pPr>
        <w:pStyle w:val="NormalWeb"/>
        <w:numPr>
          <w:ilvl w:val="0"/>
          <w:numId w:val="15"/>
        </w:numPr>
        <w:spacing w:before="0" w:beforeAutospacing="0" w:after="0" w:afterAutospacing="0"/>
        <w:jc w:val="both"/>
        <w:rPr>
          <w:b w:val="0"/>
          <w:bCs w:val="0"/>
        </w:rPr>
      </w:pPr>
      <w:r>
        <w:rPr>
          <w:b w:val="0"/>
          <w:bCs w:val="0"/>
        </w:rPr>
        <w:t>Final schedule and budget</w:t>
      </w:r>
    </w:p>
    <w:p w:rsidR="00876AD4" w:rsidRDefault="00876AD4">
      <w:pPr>
        <w:jc w:val="both"/>
      </w:pPr>
    </w:p>
    <w:p w:rsidR="00876AD4" w:rsidRDefault="00876AD4">
      <w:pPr>
        <w:jc w:val="both"/>
        <w:rPr>
          <w:rFonts w:ascii="Century Gothic" w:hAnsi="Century Gothic" w:cs="Arial"/>
          <w:sz w:val="20"/>
          <w:szCs w:val="20"/>
        </w:rPr>
      </w:pPr>
      <w:r>
        <w:rPr>
          <w:rFonts w:ascii="Century Gothic" w:hAnsi="Century Gothic" w:cs="Arial"/>
          <w:sz w:val="20"/>
          <w:szCs w:val="20"/>
        </w:rPr>
        <w:t xml:space="preserve">Team Presenter Travel Information includes name, and </w:t>
      </w:r>
      <w:r w:rsidR="00837A52">
        <w:rPr>
          <w:rFonts w:ascii="Century Gothic" w:hAnsi="Century Gothic" w:cs="Arial"/>
          <w:sz w:val="20"/>
          <w:szCs w:val="20"/>
        </w:rPr>
        <w:t xml:space="preserve">email </w:t>
      </w:r>
      <w:r>
        <w:rPr>
          <w:rFonts w:ascii="Century Gothic" w:hAnsi="Century Gothic" w:cs="Arial"/>
          <w:sz w:val="20"/>
          <w:szCs w:val="20"/>
        </w:rPr>
        <w:t>address</w:t>
      </w:r>
      <w:r w:rsidR="00837A52">
        <w:rPr>
          <w:rFonts w:ascii="Century Gothic" w:hAnsi="Century Gothic" w:cs="Arial"/>
          <w:sz w:val="20"/>
          <w:szCs w:val="20"/>
        </w:rPr>
        <w:t>es for contacting presenter at s</w:t>
      </w:r>
      <w:r>
        <w:rPr>
          <w:rFonts w:ascii="Century Gothic" w:hAnsi="Century Gothic" w:cs="Arial"/>
          <w:sz w:val="20"/>
          <w:szCs w:val="20"/>
        </w:rPr>
        <w:t>chool or during summer break.</w:t>
      </w:r>
    </w:p>
    <w:p w:rsidR="00876AD4" w:rsidRDefault="00876AD4">
      <w:pPr>
        <w:jc w:val="both"/>
        <w:rPr>
          <w:rFonts w:ascii="Century Gothic" w:hAnsi="Century Gothic" w:cs="Arial"/>
          <w:sz w:val="20"/>
          <w:szCs w:val="20"/>
        </w:rPr>
      </w:pPr>
    </w:p>
    <w:p w:rsidR="00876AD4" w:rsidRDefault="00876AD4">
      <w:pPr>
        <w:jc w:val="both"/>
        <w:rPr>
          <w:rFonts w:ascii="Century Gothic" w:hAnsi="Century Gothic" w:cs="Arial"/>
          <w:sz w:val="20"/>
          <w:szCs w:val="20"/>
        </w:rPr>
      </w:pPr>
      <w:r>
        <w:rPr>
          <w:rFonts w:ascii="Century Gothic" w:hAnsi="Century Gothic" w:cs="Arial"/>
          <w:sz w:val="20"/>
          <w:szCs w:val="20"/>
        </w:rPr>
        <w:t xml:space="preserve">Again, when </w:t>
      </w:r>
      <w:r w:rsidR="00837A52">
        <w:rPr>
          <w:rFonts w:ascii="Century Gothic" w:hAnsi="Century Gothic" w:cs="Arial"/>
          <w:sz w:val="20"/>
          <w:szCs w:val="20"/>
        </w:rPr>
        <w:t>emailing</w:t>
      </w:r>
      <w:r>
        <w:rPr>
          <w:rFonts w:ascii="Century Gothic" w:hAnsi="Century Gothic" w:cs="Arial"/>
          <w:sz w:val="20"/>
          <w:szCs w:val="20"/>
        </w:rPr>
        <w:t xml:space="preserve"> the Final Reports </w:t>
      </w:r>
      <w:r w:rsidR="00837A52">
        <w:rPr>
          <w:rFonts w:ascii="Century Gothic" w:hAnsi="Century Gothic" w:cs="Arial"/>
          <w:sz w:val="20"/>
          <w:szCs w:val="20"/>
        </w:rPr>
        <w:t xml:space="preserve">ensure the total file size of the attached documents does not exceed about 8MB.  Note that files sizes may be reduced by compressing photos. </w:t>
      </w:r>
      <w:r>
        <w:rPr>
          <w:rFonts w:ascii="Century Gothic" w:hAnsi="Century Gothic" w:cs="Arial"/>
          <w:sz w:val="20"/>
          <w:szCs w:val="20"/>
        </w:rPr>
        <w:t xml:space="preserve"> </w:t>
      </w:r>
    </w:p>
    <w:p w:rsidR="00876AD4" w:rsidRDefault="00876AD4">
      <w:pPr>
        <w:jc w:val="both"/>
        <w:rPr>
          <w:rFonts w:ascii="Century Gothic" w:hAnsi="Century Gothic" w:cs="Arial"/>
          <w:sz w:val="20"/>
          <w:szCs w:val="20"/>
        </w:rPr>
      </w:pPr>
    </w:p>
    <w:p w:rsidR="00876AD4" w:rsidRDefault="00837A52">
      <w:pPr>
        <w:jc w:val="both"/>
        <w:rPr>
          <w:rFonts w:ascii="Century Gothic" w:hAnsi="Century Gothic" w:cs="Arial"/>
          <w:sz w:val="20"/>
          <w:szCs w:val="20"/>
        </w:rPr>
      </w:pPr>
      <w:r>
        <w:rPr>
          <w:rFonts w:ascii="Century Gothic" w:hAnsi="Century Gothic" w:cs="Arial"/>
          <w:sz w:val="20"/>
          <w:szCs w:val="20"/>
        </w:rPr>
        <w:t xml:space="preserve">A maximum of ten (10) teams </w:t>
      </w:r>
      <w:r w:rsidR="00876AD4">
        <w:rPr>
          <w:rFonts w:ascii="Century Gothic" w:hAnsi="Century Gothic" w:cs="Arial"/>
          <w:sz w:val="20"/>
          <w:szCs w:val="20"/>
        </w:rPr>
        <w:t xml:space="preserve">will proceed to the </w:t>
      </w:r>
      <w:r w:rsidR="001D0461">
        <w:rPr>
          <w:rFonts w:ascii="Century Gothic" w:hAnsi="Century Gothic" w:cs="Arial"/>
          <w:sz w:val="20"/>
          <w:szCs w:val="20"/>
        </w:rPr>
        <w:t xml:space="preserve">Annual Conference </w:t>
      </w:r>
      <w:r w:rsidR="00876AD4">
        <w:rPr>
          <w:rFonts w:ascii="Century Gothic" w:hAnsi="Century Gothic" w:cs="Arial"/>
          <w:sz w:val="20"/>
          <w:szCs w:val="20"/>
        </w:rPr>
        <w:t>competition.  You will be notified of final selection and arrangements by September 15th (</w:t>
      </w:r>
      <w:r>
        <w:rPr>
          <w:rFonts w:ascii="Century Gothic" w:hAnsi="Century Gothic" w:cs="Arial"/>
          <w:sz w:val="20"/>
          <w:szCs w:val="20"/>
        </w:rPr>
        <w:t xml:space="preserve">approximately one </w:t>
      </w:r>
      <w:r w:rsidR="00876AD4">
        <w:rPr>
          <w:rFonts w:ascii="Century Gothic" w:hAnsi="Century Gothic" w:cs="Arial"/>
          <w:sz w:val="20"/>
          <w:szCs w:val="20"/>
        </w:rPr>
        <w:t>month prior to</w:t>
      </w:r>
      <w:r>
        <w:rPr>
          <w:rFonts w:ascii="Century Gothic" w:hAnsi="Century Gothic" w:cs="Arial"/>
          <w:sz w:val="20"/>
          <w:szCs w:val="20"/>
        </w:rPr>
        <w:t xml:space="preserve"> the</w:t>
      </w:r>
      <w:r w:rsidR="00876AD4">
        <w:rPr>
          <w:rFonts w:ascii="Century Gothic" w:hAnsi="Century Gothic" w:cs="Arial"/>
          <w:sz w:val="20"/>
          <w:szCs w:val="20"/>
        </w:rPr>
        <w:t xml:space="preserve"> </w:t>
      </w:r>
      <w:r w:rsidR="00B54C29">
        <w:rPr>
          <w:rFonts w:ascii="Century Gothic" w:hAnsi="Century Gothic" w:cs="Arial"/>
          <w:sz w:val="20"/>
          <w:szCs w:val="20"/>
        </w:rPr>
        <w:t>Annu</w:t>
      </w:r>
      <w:r w:rsidR="00876AD4">
        <w:rPr>
          <w:rFonts w:ascii="Century Gothic" w:hAnsi="Century Gothic" w:cs="Arial"/>
          <w:sz w:val="20"/>
          <w:szCs w:val="20"/>
        </w:rPr>
        <w:t>al Conference).</w:t>
      </w:r>
    </w:p>
    <w:p w:rsidR="00876AD4" w:rsidRDefault="00876AD4">
      <w:pPr>
        <w:jc w:val="both"/>
        <w:rPr>
          <w:rFonts w:ascii="Century Gothic" w:hAnsi="Century Gothic" w:cs="Arial"/>
          <w:sz w:val="20"/>
          <w:szCs w:val="20"/>
        </w:rPr>
      </w:pPr>
    </w:p>
    <w:p w:rsidR="00876AD4" w:rsidRDefault="00876AD4">
      <w:pPr>
        <w:pStyle w:val="Header"/>
        <w:tabs>
          <w:tab w:val="clear" w:pos="4320"/>
          <w:tab w:val="clear" w:pos="8640"/>
        </w:tabs>
        <w:jc w:val="both"/>
      </w:pPr>
      <w:r>
        <w:t xml:space="preserve">Step 5:  Finalists compete by presenting their projects at the SWE </w:t>
      </w:r>
      <w:r w:rsidR="00132C5B">
        <w:t>Annu</w:t>
      </w:r>
      <w:r>
        <w:t>al Conference</w:t>
      </w:r>
    </w:p>
    <w:p w:rsidR="00876AD4" w:rsidRDefault="00876AD4">
      <w:pPr>
        <w:pStyle w:val="NormalWeb"/>
        <w:spacing w:before="0" w:beforeAutospacing="0" w:after="0" w:afterAutospacing="0"/>
        <w:jc w:val="both"/>
      </w:pPr>
      <w:r>
        <w:t>(October</w:t>
      </w:r>
      <w:r w:rsidR="004E797C">
        <w:t>/November</w:t>
      </w:r>
      <w:r>
        <w:t>)</w:t>
      </w:r>
    </w:p>
    <w:p w:rsidR="00876AD4" w:rsidRDefault="00876AD4">
      <w:pPr>
        <w:jc w:val="both"/>
      </w:pPr>
    </w:p>
    <w:p w:rsidR="00876AD4" w:rsidRDefault="00837A52">
      <w:pPr>
        <w:jc w:val="both"/>
        <w:rPr>
          <w:rFonts w:ascii="Century Gothic" w:hAnsi="Century Gothic" w:cs="Arial"/>
          <w:sz w:val="20"/>
          <w:szCs w:val="20"/>
        </w:rPr>
      </w:pPr>
      <w:r>
        <w:rPr>
          <w:rFonts w:ascii="Century Gothic" w:hAnsi="Century Gothic" w:cs="Arial"/>
          <w:sz w:val="20"/>
          <w:szCs w:val="20"/>
        </w:rPr>
        <w:t>The</w:t>
      </w:r>
      <w:r w:rsidR="00876AD4">
        <w:rPr>
          <w:rFonts w:ascii="Century Gothic" w:hAnsi="Century Gothic" w:cs="Arial"/>
          <w:sz w:val="20"/>
          <w:szCs w:val="20"/>
        </w:rPr>
        <w:t xml:space="preserve"> competition involves preparing and giving a final presentation.  Your Industrial Advisor can assist your team in helping select the presenter, preparing the final presentation, and even critiquing the result.</w:t>
      </w:r>
    </w:p>
    <w:p w:rsidR="00876AD4" w:rsidRDefault="00876AD4">
      <w:pPr>
        <w:jc w:val="both"/>
        <w:rPr>
          <w:rFonts w:ascii="Century Gothic" w:hAnsi="Century Gothic" w:cs="Arial"/>
          <w:sz w:val="20"/>
          <w:szCs w:val="20"/>
        </w:rPr>
      </w:pPr>
    </w:p>
    <w:p w:rsidR="00876AD4" w:rsidRDefault="00876AD4">
      <w:pPr>
        <w:jc w:val="both"/>
        <w:rPr>
          <w:rFonts w:ascii="Century Gothic" w:hAnsi="Century Gothic" w:cs="Arial"/>
          <w:sz w:val="20"/>
          <w:szCs w:val="20"/>
        </w:rPr>
      </w:pPr>
      <w:r>
        <w:rPr>
          <w:rFonts w:ascii="Century Gothic" w:hAnsi="Century Gothic" w:cs="Arial"/>
          <w:sz w:val="20"/>
          <w:szCs w:val="20"/>
        </w:rPr>
        <w:t xml:space="preserve">Each competing team will be </w:t>
      </w:r>
      <w:r w:rsidR="00EE6CAB">
        <w:rPr>
          <w:rFonts w:ascii="Century Gothic" w:hAnsi="Century Gothic" w:cs="Arial"/>
          <w:sz w:val="20"/>
          <w:szCs w:val="20"/>
        </w:rPr>
        <w:t>reimbursed travel costs (</w:t>
      </w:r>
      <w:r>
        <w:rPr>
          <w:rFonts w:ascii="Century Gothic" w:hAnsi="Century Gothic" w:cs="Arial"/>
          <w:sz w:val="20"/>
          <w:szCs w:val="20"/>
        </w:rPr>
        <w:t xml:space="preserve">airfare </w:t>
      </w:r>
      <w:r w:rsidR="00EE6CAB">
        <w:rPr>
          <w:rFonts w:ascii="Century Gothic" w:hAnsi="Century Gothic" w:cs="Arial"/>
          <w:sz w:val="20"/>
          <w:szCs w:val="20"/>
        </w:rPr>
        <w:t>or mileage fares) f</w:t>
      </w:r>
      <w:r>
        <w:rPr>
          <w:rFonts w:ascii="Century Gothic" w:hAnsi="Century Gothic" w:cs="Arial"/>
          <w:sz w:val="20"/>
          <w:szCs w:val="20"/>
        </w:rPr>
        <w:t>or the selected presenter</w:t>
      </w:r>
      <w:r w:rsidR="00EE6CAB">
        <w:rPr>
          <w:rFonts w:ascii="Century Gothic" w:hAnsi="Century Gothic" w:cs="Arial"/>
          <w:sz w:val="20"/>
          <w:szCs w:val="20"/>
        </w:rPr>
        <w:t xml:space="preserve"> only</w:t>
      </w:r>
      <w:r>
        <w:rPr>
          <w:rFonts w:ascii="Century Gothic" w:hAnsi="Century Gothic" w:cs="Arial"/>
          <w:sz w:val="20"/>
          <w:szCs w:val="20"/>
        </w:rPr>
        <w:t>.  Registration, hotel, and meal expenses, as well as travel for additional me</w:t>
      </w:r>
      <w:r w:rsidR="00EE6CAB">
        <w:rPr>
          <w:rFonts w:ascii="Century Gothic" w:hAnsi="Century Gothic" w:cs="Arial"/>
          <w:sz w:val="20"/>
          <w:szCs w:val="20"/>
        </w:rPr>
        <w:t>mbers of the team are the</w:t>
      </w:r>
      <w:r>
        <w:rPr>
          <w:rFonts w:ascii="Century Gothic" w:hAnsi="Century Gothic" w:cs="Arial"/>
          <w:sz w:val="20"/>
          <w:szCs w:val="20"/>
        </w:rPr>
        <w:t xml:space="preserve"> responsibility</w:t>
      </w:r>
      <w:r w:rsidR="00EE6CAB">
        <w:rPr>
          <w:rFonts w:ascii="Century Gothic" w:hAnsi="Century Gothic" w:cs="Arial"/>
          <w:sz w:val="20"/>
          <w:szCs w:val="20"/>
        </w:rPr>
        <w:t xml:space="preserve"> of each team</w:t>
      </w:r>
      <w:r>
        <w:rPr>
          <w:rFonts w:ascii="Century Gothic" w:hAnsi="Century Gothic" w:cs="Arial"/>
          <w:sz w:val="20"/>
          <w:szCs w:val="20"/>
        </w:rPr>
        <w:t xml:space="preserve">.  In line with our competition goals of interfacing with industry, we are asking teams to use their industrial contacts to solicit support for those expenditures.  Again, look to your Industrial Advisor and Industrial Supporters to provide valuable assistance in helping you obtain financial support.  </w:t>
      </w:r>
    </w:p>
    <w:p w:rsidR="00EE6CAB" w:rsidRDefault="00EE6CAB">
      <w:pPr>
        <w:jc w:val="both"/>
        <w:rPr>
          <w:rFonts w:ascii="Century Gothic" w:hAnsi="Century Gothic" w:cs="Arial"/>
          <w:sz w:val="20"/>
          <w:szCs w:val="20"/>
        </w:rPr>
      </w:pPr>
    </w:p>
    <w:p w:rsidR="00EE6CAB" w:rsidRDefault="00EE6CAB">
      <w:pPr>
        <w:jc w:val="both"/>
        <w:rPr>
          <w:rFonts w:ascii="Century Gothic" w:hAnsi="Century Gothic" w:cs="Arial"/>
          <w:sz w:val="20"/>
          <w:szCs w:val="20"/>
        </w:rPr>
      </w:pPr>
      <w:r>
        <w:rPr>
          <w:rFonts w:ascii="Century Gothic" w:hAnsi="Century Gothic" w:cs="Arial"/>
          <w:sz w:val="20"/>
          <w:szCs w:val="20"/>
        </w:rPr>
        <w:t>Ideally, travel arrangements should be made such that the presenter can attend the practice session (Thursday morning), the final competition (Friday morning), and the Celebrate SWE banquet (Saturday evening</w:t>
      </w:r>
      <w:r w:rsidR="00D846D3">
        <w:rPr>
          <w:rFonts w:ascii="Century Gothic" w:hAnsi="Century Gothic" w:cs="Arial"/>
          <w:sz w:val="20"/>
          <w:szCs w:val="20"/>
        </w:rPr>
        <w:t xml:space="preserve"> – paid event</w:t>
      </w:r>
      <w:r>
        <w:rPr>
          <w:rFonts w:ascii="Century Gothic" w:hAnsi="Century Gothic" w:cs="Arial"/>
          <w:sz w:val="20"/>
          <w:szCs w:val="20"/>
        </w:rPr>
        <w:t xml:space="preserve">).  </w:t>
      </w:r>
    </w:p>
    <w:p w:rsidR="00EE6CAB" w:rsidRDefault="00EE6CAB">
      <w:pPr>
        <w:jc w:val="both"/>
        <w:rPr>
          <w:rFonts w:ascii="Century Gothic" w:hAnsi="Century Gothic" w:cs="Arial"/>
          <w:sz w:val="20"/>
          <w:szCs w:val="20"/>
        </w:rPr>
      </w:pPr>
    </w:p>
    <w:p w:rsidR="00876AD4" w:rsidRDefault="00EE6CAB">
      <w:pPr>
        <w:jc w:val="both"/>
        <w:rPr>
          <w:rFonts w:ascii="Century Gothic" w:hAnsi="Century Gothic" w:cs="Arial"/>
          <w:sz w:val="20"/>
          <w:szCs w:val="20"/>
        </w:rPr>
      </w:pPr>
      <w:r>
        <w:rPr>
          <w:rFonts w:ascii="Century Gothic" w:hAnsi="Century Gothic" w:cs="Arial"/>
          <w:sz w:val="20"/>
          <w:szCs w:val="20"/>
        </w:rPr>
        <w:t>Instructions for reimbursement of t</w:t>
      </w:r>
      <w:r w:rsidR="00876AD4">
        <w:rPr>
          <w:rFonts w:ascii="Century Gothic" w:hAnsi="Century Gothic" w:cs="Arial"/>
          <w:sz w:val="20"/>
          <w:szCs w:val="20"/>
        </w:rPr>
        <w:t xml:space="preserve">ravel </w:t>
      </w:r>
      <w:r>
        <w:rPr>
          <w:rFonts w:ascii="Century Gothic" w:hAnsi="Century Gothic" w:cs="Arial"/>
          <w:sz w:val="20"/>
          <w:szCs w:val="20"/>
        </w:rPr>
        <w:t xml:space="preserve">costs, based on the current SWE reimbursement process, will be provided to each team by the Team Tech Coordinator. </w:t>
      </w:r>
    </w:p>
    <w:p w:rsidR="00876AD4" w:rsidRDefault="00876AD4">
      <w:pPr>
        <w:jc w:val="both"/>
        <w:rPr>
          <w:rFonts w:ascii="Century Gothic" w:hAnsi="Century Gothic" w:cs="Arial"/>
          <w:sz w:val="20"/>
          <w:szCs w:val="20"/>
        </w:rPr>
      </w:pPr>
    </w:p>
    <w:p w:rsidR="00EE6CAB" w:rsidRDefault="00EE6CAB">
      <w:pPr>
        <w:jc w:val="both"/>
        <w:rPr>
          <w:b/>
          <w:bCs/>
        </w:rPr>
        <w:sectPr w:rsidR="00EE6CAB">
          <w:headerReference w:type="even" r:id="rId12"/>
          <w:pgSz w:w="12240" w:h="15840"/>
          <w:pgMar w:top="720" w:right="720" w:bottom="720" w:left="720" w:header="720" w:footer="720" w:gutter="0"/>
          <w:cols w:space="720"/>
          <w:docGrid w:linePitch="360"/>
        </w:sectPr>
      </w:pPr>
    </w:p>
    <w:p w:rsidR="00876AD4" w:rsidRDefault="00876AD4">
      <w:pPr>
        <w:jc w:val="both"/>
      </w:pPr>
    </w:p>
    <w:p w:rsidR="00876AD4" w:rsidRDefault="00876AD4">
      <w:pPr>
        <w:jc w:val="both"/>
      </w:pPr>
    </w:p>
    <w:p w:rsidR="00876AD4" w:rsidRDefault="00876AD4">
      <w:pPr>
        <w:jc w:val="both"/>
        <w:rPr>
          <w:rFonts w:ascii="Century Gothic" w:hAnsi="Century Gothic" w:cs="Arial"/>
          <w:sz w:val="20"/>
          <w:szCs w:val="20"/>
        </w:rPr>
      </w:pPr>
      <w:r>
        <w:rPr>
          <w:rFonts w:ascii="Century Gothic" w:hAnsi="Century Gothic" w:cs="Arial"/>
          <w:sz w:val="20"/>
          <w:szCs w:val="20"/>
        </w:rPr>
        <w:t>A Team Tech practice session and</w:t>
      </w:r>
      <w:r w:rsidR="003C139C">
        <w:rPr>
          <w:rFonts w:ascii="Century Gothic" w:hAnsi="Century Gothic" w:cs="Arial"/>
          <w:sz w:val="20"/>
          <w:szCs w:val="20"/>
        </w:rPr>
        <w:t xml:space="preserve"> the</w:t>
      </w:r>
      <w:r>
        <w:rPr>
          <w:rFonts w:ascii="Century Gothic" w:hAnsi="Century Gothic" w:cs="Arial"/>
          <w:sz w:val="20"/>
          <w:szCs w:val="20"/>
        </w:rPr>
        <w:t xml:space="preserve"> final competition will take place </w:t>
      </w:r>
      <w:r w:rsidR="003C139C">
        <w:rPr>
          <w:rFonts w:ascii="Century Gothic" w:hAnsi="Century Gothic" w:cs="Arial"/>
          <w:sz w:val="20"/>
          <w:szCs w:val="20"/>
        </w:rPr>
        <w:t>at the</w:t>
      </w:r>
      <w:r>
        <w:rPr>
          <w:rFonts w:ascii="Century Gothic" w:hAnsi="Century Gothic" w:cs="Arial"/>
          <w:sz w:val="20"/>
          <w:szCs w:val="20"/>
        </w:rPr>
        <w:t xml:space="preserve"> SWE </w:t>
      </w:r>
      <w:r w:rsidR="00132C5B">
        <w:rPr>
          <w:rFonts w:ascii="Century Gothic" w:hAnsi="Century Gothic" w:cs="Arial"/>
          <w:sz w:val="20"/>
          <w:szCs w:val="20"/>
        </w:rPr>
        <w:t>Annu</w:t>
      </w:r>
      <w:r>
        <w:rPr>
          <w:rFonts w:ascii="Century Gothic" w:hAnsi="Century Gothic" w:cs="Arial"/>
          <w:sz w:val="20"/>
          <w:szCs w:val="20"/>
        </w:rPr>
        <w:t xml:space="preserve">al Conference. </w:t>
      </w:r>
      <w:r w:rsidR="003C139C">
        <w:rPr>
          <w:rFonts w:ascii="Century Gothic" w:hAnsi="Century Gothic" w:cs="Arial"/>
          <w:sz w:val="20"/>
          <w:szCs w:val="20"/>
        </w:rPr>
        <w:t>Teams are highly encouraged to attend t</w:t>
      </w:r>
      <w:r>
        <w:rPr>
          <w:rFonts w:ascii="Century Gothic" w:hAnsi="Century Gothic" w:cs="Arial"/>
          <w:sz w:val="20"/>
          <w:szCs w:val="20"/>
        </w:rPr>
        <w:t>he practice session</w:t>
      </w:r>
      <w:r w:rsidR="003C139C">
        <w:rPr>
          <w:rFonts w:ascii="Century Gothic" w:hAnsi="Century Gothic" w:cs="Arial"/>
          <w:sz w:val="20"/>
          <w:szCs w:val="20"/>
        </w:rPr>
        <w:t xml:space="preserve"> as this</w:t>
      </w:r>
      <w:r>
        <w:rPr>
          <w:rFonts w:ascii="Century Gothic" w:hAnsi="Century Gothic" w:cs="Arial"/>
          <w:sz w:val="20"/>
          <w:szCs w:val="20"/>
        </w:rPr>
        <w:t xml:space="preserve"> is an opportunity to </w:t>
      </w:r>
      <w:r w:rsidR="003C139C">
        <w:rPr>
          <w:rFonts w:ascii="Century Gothic" w:hAnsi="Century Gothic" w:cs="Arial"/>
          <w:sz w:val="20"/>
          <w:szCs w:val="20"/>
        </w:rPr>
        <w:t>review</w:t>
      </w:r>
      <w:r>
        <w:rPr>
          <w:rFonts w:ascii="Century Gothic" w:hAnsi="Century Gothic" w:cs="Arial"/>
          <w:sz w:val="20"/>
          <w:szCs w:val="20"/>
        </w:rPr>
        <w:t xml:space="preserve"> the facilities and equipment, dry run </w:t>
      </w:r>
      <w:r w:rsidR="003C139C">
        <w:rPr>
          <w:rFonts w:ascii="Century Gothic" w:hAnsi="Century Gothic" w:cs="Arial"/>
          <w:sz w:val="20"/>
          <w:szCs w:val="20"/>
        </w:rPr>
        <w:t xml:space="preserve">and time your presentation, and receive </w:t>
      </w:r>
      <w:r>
        <w:rPr>
          <w:rFonts w:ascii="Century Gothic" w:hAnsi="Century Gothic" w:cs="Arial"/>
          <w:sz w:val="20"/>
          <w:szCs w:val="20"/>
        </w:rPr>
        <w:t xml:space="preserve">direct feedback from the Team Tech Coordinator </w:t>
      </w:r>
      <w:r w:rsidR="003C139C">
        <w:rPr>
          <w:rFonts w:ascii="Century Gothic" w:hAnsi="Century Gothic" w:cs="Arial"/>
          <w:sz w:val="20"/>
          <w:szCs w:val="20"/>
        </w:rPr>
        <w:t xml:space="preserve">in order </w:t>
      </w:r>
      <w:r>
        <w:rPr>
          <w:rFonts w:ascii="Century Gothic" w:hAnsi="Century Gothic" w:cs="Arial"/>
          <w:sz w:val="20"/>
          <w:szCs w:val="20"/>
        </w:rPr>
        <w:t>to improve</w:t>
      </w:r>
      <w:r w:rsidR="003C139C">
        <w:rPr>
          <w:rFonts w:ascii="Century Gothic" w:hAnsi="Century Gothic" w:cs="Arial"/>
          <w:sz w:val="20"/>
          <w:szCs w:val="20"/>
        </w:rPr>
        <w:t xml:space="preserve"> your presentation for the following day</w:t>
      </w:r>
      <w:r>
        <w:rPr>
          <w:rFonts w:ascii="Century Gothic" w:hAnsi="Century Gothic" w:cs="Arial"/>
          <w:sz w:val="20"/>
          <w:szCs w:val="20"/>
        </w:rPr>
        <w:t xml:space="preserve">. </w:t>
      </w:r>
    </w:p>
    <w:p w:rsidR="00876AD4" w:rsidRDefault="00876AD4">
      <w:pPr>
        <w:jc w:val="both"/>
        <w:rPr>
          <w:rFonts w:ascii="Century Gothic" w:hAnsi="Century Gothic" w:cs="Arial"/>
          <w:sz w:val="20"/>
          <w:szCs w:val="20"/>
        </w:rPr>
      </w:pPr>
    </w:p>
    <w:p w:rsidR="00876AD4" w:rsidRDefault="00876AD4">
      <w:pPr>
        <w:jc w:val="both"/>
        <w:rPr>
          <w:rFonts w:ascii="Century Gothic" w:hAnsi="Century Gothic" w:cs="Arial"/>
          <w:sz w:val="20"/>
          <w:szCs w:val="20"/>
        </w:rPr>
      </w:pPr>
      <w:r>
        <w:rPr>
          <w:rFonts w:ascii="Century Gothic" w:hAnsi="Century Gothic" w:cs="Arial"/>
          <w:sz w:val="20"/>
          <w:szCs w:val="20"/>
        </w:rPr>
        <w:t>You will have 15 minutes for the presentation with 5 additional minutes allocated to answer questions from the floor.  It is important to stay within those 15 minutes. Any overrun cuts into the question and answer period for the judges.  Only one person is allowed to give the verbal presentation - although additional team members or school representatives are welcome to provide background</w:t>
      </w:r>
      <w:r w:rsidR="000A1E9A">
        <w:rPr>
          <w:rFonts w:ascii="Century Gothic" w:hAnsi="Century Gothic" w:cs="Arial"/>
          <w:sz w:val="20"/>
          <w:szCs w:val="20"/>
        </w:rPr>
        <w:t xml:space="preserve"> support (e.g. </w:t>
      </w:r>
      <w:r>
        <w:rPr>
          <w:rFonts w:ascii="Century Gothic" w:hAnsi="Century Gothic" w:cs="Arial"/>
          <w:sz w:val="20"/>
          <w:szCs w:val="20"/>
        </w:rPr>
        <w:t xml:space="preserve">handle </w:t>
      </w:r>
      <w:r w:rsidR="000A1E9A">
        <w:rPr>
          <w:rFonts w:ascii="Century Gothic" w:hAnsi="Century Gothic" w:cs="Arial"/>
          <w:sz w:val="20"/>
          <w:szCs w:val="20"/>
        </w:rPr>
        <w:t>PC or props</w:t>
      </w:r>
      <w:r>
        <w:rPr>
          <w:rFonts w:ascii="Century Gothic" w:hAnsi="Century Gothic" w:cs="Arial"/>
          <w:sz w:val="20"/>
          <w:szCs w:val="20"/>
        </w:rPr>
        <w:t xml:space="preserve">, answer questions at end of presentation, etc.).  The presenter is also welcome to introduce any other members that are </w:t>
      </w:r>
      <w:r w:rsidR="003C139C">
        <w:rPr>
          <w:rFonts w:ascii="Century Gothic" w:hAnsi="Century Gothic" w:cs="Arial"/>
          <w:sz w:val="20"/>
          <w:szCs w:val="20"/>
        </w:rPr>
        <w:t>present</w:t>
      </w:r>
      <w:r>
        <w:rPr>
          <w:rFonts w:ascii="Century Gothic" w:hAnsi="Century Gothic" w:cs="Arial"/>
          <w:sz w:val="20"/>
          <w:szCs w:val="20"/>
        </w:rPr>
        <w:t>.</w:t>
      </w:r>
    </w:p>
    <w:p w:rsidR="00876AD4" w:rsidRDefault="00876AD4">
      <w:pPr>
        <w:jc w:val="both"/>
        <w:rPr>
          <w:rFonts w:ascii="Century Gothic" w:hAnsi="Century Gothic" w:cs="Arial"/>
          <w:sz w:val="20"/>
          <w:szCs w:val="20"/>
        </w:rPr>
      </w:pPr>
    </w:p>
    <w:p w:rsidR="00876AD4" w:rsidRDefault="0092225E">
      <w:pPr>
        <w:jc w:val="both"/>
        <w:rPr>
          <w:rFonts w:ascii="Century Gothic" w:hAnsi="Century Gothic" w:cs="Arial"/>
          <w:sz w:val="20"/>
          <w:szCs w:val="20"/>
        </w:rPr>
      </w:pPr>
      <w:r>
        <w:rPr>
          <w:rFonts w:ascii="Century Gothic" w:hAnsi="Century Gothic" w:cs="Arial"/>
          <w:sz w:val="20"/>
          <w:szCs w:val="20"/>
        </w:rPr>
        <w:t>Bring your presentation on a</w:t>
      </w:r>
      <w:r w:rsidR="00876AD4">
        <w:rPr>
          <w:rFonts w:ascii="Century Gothic" w:hAnsi="Century Gothic" w:cs="Arial"/>
          <w:sz w:val="20"/>
          <w:szCs w:val="20"/>
        </w:rPr>
        <w:t xml:space="preserve"> </w:t>
      </w:r>
      <w:r w:rsidR="00EA0995">
        <w:rPr>
          <w:rFonts w:ascii="Century Gothic" w:hAnsi="Century Gothic" w:cs="Arial"/>
          <w:sz w:val="20"/>
          <w:szCs w:val="20"/>
        </w:rPr>
        <w:t>flash drive or l</w:t>
      </w:r>
      <w:r w:rsidR="00876AD4">
        <w:rPr>
          <w:rFonts w:ascii="Century Gothic" w:hAnsi="Century Gothic" w:cs="Arial"/>
          <w:sz w:val="20"/>
          <w:szCs w:val="20"/>
        </w:rPr>
        <w:t xml:space="preserve">aptop, </w:t>
      </w:r>
      <w:r>
        <w:rPr>
          <w:rFonts w:ascii="Century Gothic" w:hAnsi="Century Gothic" w:cs="Arial"/>
          <w:sz w:val="20"/>
          <w:szCs w:val="20"/>
        </w:rPr>
        <w:t>along with any special</w:t>
      </w:r>
      <w:r w:rsidR="00876AD4">
        <w:rPr>
          <w:rFonts w:ascii="Century Gothic" w:hAnsi="Century Gothic" w:cs="Arial"/>
          <w:sz w:val="20"/>
          <w:szCs w:val="20"/>
        </w:rPr>
        <w:t xml:space="preserve"> adapter</w:t>
      </w:r>
      <w:r w:rsidR="00EA0995">
        <w:rPr>
          <w:rFonts w:ascii="Century Gothic" w:hAnsi="Century Gothic" w:cs="Arial"/>
          <w:sz w:val="20"/>
          <w:szCs w:val="20"/>
        </w:rPr>
        <w:t>s/</w:t>
      </w:r>
      <w:r w:rsidR="00876AD4">
        <w:rPr>
          <w:rFonts w:ascii="Century Gothic" w:hAnsi="Century Gothic" w:cs="Arial"/>
          <w:sz w:val="20"/>
          <w:szCs w:val="20"/>
        </w:rPr>
        <w:t xml:space="preserve">cables.  We will provide a </w:t>
      </w:r>
      <w:r>
        <w:rPr>
          <w:rFonts w:ascii="Century Gothic" w:hAnsi="Century Gothic" w:cs="Arial"/>
          <w:sz w:val="20"/>
          <w:szCs w:val="20"/>
        </w:rPr>
        <w:t>standard adapter cable</w:t>
      </w:r>
      <w:r w:rsidR="000A1E9A">
        <w:rPr>
          <w:rFonts w:ascii="Century Gothic" w:hAnsi="Century Gothic" w:cs="Arial"/>
          <w:sz w:val="20"/>
          <w:szCs w:val="20"/>
        </w:rPr>
        <w:t>, projector</w:t>
      </w:r>
      <w:r w:rsidR="00876AD4">
        <w:rPr>
          <w:rFonts w:ascii="Century Gothic" w:hAnsi="Century Gothic" w:cs="Arial"/>
          <w:sz w:val="20"/>
          <w:szCs w:val="20"/>
        </w:rPr>
        <w:t xml:space="preserve"> and screen</w:t>
      </w:r>
      <w:r w:rsidR="00EA0995">
        <w:rPr>
          <w:rFonts w:ascii="Century Gothic" w:hAnsi="Century Gothic" w:cs="Arial"/>
          <w:sz w:val="20"/>
          <w:szCs w:val="20"/>
        </w:rPr>
        <w:t xml:space="preserve">; however, the hosting conference center determines the type of adapter cable provided (VGA, HDMI, etc.). </w:t>
      </w:r>
      <w:r w:rsidR="00876AD4">
        <w:rPr>
          <w:rFonts w:ascii="Century Gothic" w:hAnsi="Century Gothic" w:cs="Arial"/>
          <w:sz w:val="20"/>
          <w:szCs w:val="20"/>
        </w:rPr>
        <w:t xml:space="preserve">You might also consider bringing some "hands-on" displays or materials for the audience (although because of Union restrictions in most cities and consideration for other presenters extra display material must be restricted to items that can be hand carried in - immediately prior to presentation).  </w:t>
      </w:r>
      <w:r>
        <w:rPr>
          <w:rFonts w:ascii="Century Gothic" w:hAnsi="Century Gothic" w:cs="Arial"/>
          <w:sz w:val="20"/>
          <w:szCs w:val="20"/>
        </w:rPr>
        <w:t xml:space="preserve">Whatever additional displays or props you bring, be aware of time constraints.  You need to be able to set-up and take down in under 5 minutes (within the break time between team presentations).  </w:t>
      </w:r>
      <w:r w:rsidR="00EA0995">
        <w:rPr>
          <w:rFonts w:ascii="Century Gothic" w:hAnsi="Century Gothic" w:cs="Arial"/>
          <w:sz w:val="20"/>
          <w:szCs w:val="20"/>
        </w:rPr>
        <w:t>The</w:t>
      </w:r>
      <w:r>
        <w:rPr>
          <w:rFonts w:ascii="Century Gothic" w:hAnsi="Century Gothic" w:cs="Arial"/>
          <w:sz w:val="20"/>
          <w:szCs w:val="20"/>
        </w:rPr>
        <w:t xml:space="preserve"> practice session </w:t>
      </w:r>
      <w:r w:rsidR="00EA0995">
        <w:rPr>
          <w:rFonts w:ascii="Century Gothic" w:hAnsi="Century Gothic" w:cs="Arial"/>
          <w:sz w:val="20"/>
          <w:szCs w:val="20"/>
        </w:rPr>
        <w:t>allows you the opportunity</w:t>
      </w:r>
      <w:r>
        <w:rPr>
          <w:rFonts w:ascii="Century Gothic" w:hAnsi="Century Gothic" w:cs="Arial"/>
          <w:sz w:val="20"/>
          <w:szCs w:val="20"/>
        </w:rPr>
        <w:t xml:space="preserve"> to work out all the bugs before the actual competition.  </w:t>
      </w:r>
      <w:r w:rsidR="00876AD4">
        <w:rPr>
          <w:rFonts w:ascii="Century Gothic" w:hAnsi="Century Gothic" w:cs="Arial"/>
          <w:sz w:val="20"/>
          <w:szCs w:val="20"/>
        </w:rPr>
        <w:t xml:space="preserve">Put together the presentation as if you were presenting it in the work environment, trying to relay the results and findings of a design and development project to management.  Your Industrial Advisor can serve as a good sounding board for review of your presentation. </w:t>
      </w:r>
    </w:p>
    <w:p w:rsidR="00876AD4" w:rsidRDefault="00876AD4">
      <w:pPr>
        <w:jc w:val="both"/>
        <w:rPr>
          <w:rFonts w:ascii="Century Gothic" w:hAnsi="Century Gothic" w:cs="Arial"/>
          <w:sz w:val="20"/>
          <w:szCs w:val="20"/>
        </w:rPr>
      </w:pPr>
    </w:p>
    <w:p w:rsidR="00876AD4" w:rsidRDefault="00EA0995">
      <w:pPr>
        <w:jc w:val="both"/>
        <w:rPr>
          <w:rFonts w:ascii="Century Gothic" w:hAnsi="Century Gothic" w:cs="Arial"/>
          <w:sz w:val="20"/>
          <w:szCs w:val="20"/>
        </w:rPr>
      </w:pPr>
      <w:r>
        <w:rPr>
          <w:rFonts w:ascii="Century Gothic" w:hAnsi="Century Gothic" w:cs="Arial"/>
          <w:sz w:val="20"/>
          <w:szCs w:val="20"/>
        </w:rPr>
        <w:t>During</w:t>
      </w:r>
      <w:r w:rsidR="00876AD4">
        <w:rPr>
          <w:rFonts w:ascii="Century Gothic" w:hAnsi="Century Gothic" w:cs="Arial"/>
          <w:sz w:val="20"/>
          <w:szCs w:val="20"/>
        </w:rPr>
        <w:t xml:space="preserve"> the final competition a panel of judges will review </w:t>
      </w:r>
      <w:r w:rsidR="0092225E">
        <w:rPr>
          <w:rFonts w:ascii="Century Gothic" w:hAnsi="Century Gothic" w:cs="Arial"/>
          <w:sz w:val="20"/>
          <w:szCs w:val="20"/>
        </w:rPr>
        <w:t xml:space="preserve">your </w:t>
      </w:r>
      <w:r w:rsidR="00876AD4">
        <w:rPr>
          <w:rFonts w:ascii="Century Gothic" w:hAnsi="Century Gothic" w:cs="Arial"/>
          <w:sz w:val="20"/>
          <w:szCs w:val="20"/>
        </w:rPr>
        <w:t xml:space="preserve">oral presentations.  Your presentation will be judged on the 5 different criteria:  1) The ability of the team to work together; 2) The use of engineering processes; 3) Product; 4) The quality of the results; and 5) The ability of the team to work with industry (see following judges </w:t>
      </w:r>
      <w:r>
        <w:rPr>
          <w:rFonts w:ascii="Century Gothic" w:hAnsi="Century Gothic" w:cs="Arial"/>
          <w:sz w:val="20"/>
          <w:szCs w:val="20"/>
        </w:rPr>
        <w:t>score sheet</w:t>
      </w:r>
      <w:r w:rsidR="00876AD4">
        <w:rPr>
          <w:rFonts w:ascii="Century Gothic" w:hAnsi="Century Gothic" w:cs="Arial"/>
          <w:sz w:val="20"/>
          <w:szCs w:val="20"/>
        </w:rPr>
        <w:t xml:space="preserve">).  You need to ensure that </w:t>
      </w:r>
      <w:r>
        <w:rPr>
          <w:rFonts w:ascii="Century Gothic" w:hAnsi="Century Gothic" w:cs="Arial"/>
          <w:sz w:val="20"/>
          <w:szCs w:val="20"/>
        </w:rPr>
        <w:t>you address</w:t>
      </w:r>
      <w:r w:rsidR="00876AD4">
        <w:rPr>
          <w:rFonts w:ascii="Century Gothic" w:hAnsi="Century Gothic" w:cs="Arial"/>
          <w:sz w:val="20"/>
          <w:szCs w:val="20"/>
        </w:rPr>
        <w:t xml:space="preserve"> all 5 of these areas in your formal presentation.  The judges are expecting to hear about all 5 areas - if they are not covered, the judges will assume you did not satis</w:t>
      </w:r>
      <w:r>
        <w:rPr>
          <w:rFonts w:ascii="Century Gothic" w:hAnsi="Century Gothic" w:cs="Arial"/>
          <w:sz w:val="20"/>
          <w:szCs w:val="20"/>
        </w:rPr>
        <w:t xml:space="preserve">fy those requirements, and </w:t>
      </w:r>
      <w:r w:rsidR="00876AD4">
        <w:rPr>
          <w:rFonts w:ascii="Century Gothic" w:hAnsi="Century Gothic" w:cs="Arial"/>
          <w:sz w:val="20"/>
          <w:szCs w:val="20"/>
        </w:rPr>
        <w:t xml:space="preserve">score accordingly.  </w:t>
      </w:r>
      <w:r w:rsidR="00132C5B">
        <w:rPr>
          <w:rFonts w:ascii="Century Gothic" w:hAnsi="Century Gothic" w:cs="Arial"/>
          <w:sz w:val="20"/>
          <w:szCs w:val="20"/>
        </w:rPr>
        <w:t>This</w:t>
      </w:r>
      <w:r w:rsidR="00876AD4">
        <w:rPr>
          <w:rFonts w:ascii="Century Gothic" w:hAnsi="Century Gothic" w:cs="Arial"/>
          <w:sz w:val="20"/>
          <w:szCs w:val="20"/>
        </w:rPr>
        <w:t xml:space="preserve"> cannot </w:t>
      </w:r>
      <w:r w:rsidR="00132C5B">
        <w:rPr>
          <w:rFonts w:ascii="Century Gothic" w:hAnsi="Century Gothic" w:cs="Arial"/>
          <w:sz w:val="20"/>
          <w:szCs w:val="20"/>
        </w:rPr>
        <w:t xml:space="preserve">be </w:t>
      </w:r>
      <w:r w:rsidR="00876AD4">
        <w:rPr>
          <w:rFonts w:ascii="Century Gothic" w:hAnsi="Century Gothic" w:cs="Arial"/>
          <w:sz w:val="20"/>
          <w:szCs w:val="20"/>
        </w:rPr>
        <w:t>express</w:t>
      </w:r>
      <w:r w:rsidR="00132C5B">
        <w:rPr>
          <w:rFonts w:ascii="Century Gothic" w:hAnsi="Century Gothic" w:cs="Arial"/>
          <w:sz w:val="20"/>
          <w:szCs w:val="20"/>
        </w:rPr>
        <w:t>ed</w:t>
      </w:r>
      <w:r w:rsidR="00876AD4">
        <w:rPr>
          <w:rFonts w:ascii="Century Gothic" w:hAnsi="Century Gothic" w:cs="Arial"/>
          <w:sz w:val="20"/>
          <w:szCs w:val="20"/>
        </w:rPr>
        <w:t xml:space="preserve"> any stronger - COVER ALL 5 AREAS in your presentation!</w:t>
      </w:r>
    </w:p>
    <w:p w:rsidR="00876AD4" w:rsidRDefault="00876AD4">
      <w:pPr>
        <w:jc w:val="both"/>
        <w:rPr>
          <w:rFonts w:ascii="Century Gothic" w:hAnsi="Century Gothic" w:cs="Arial"/>
          <w:sz w:val="20"/>
          <w:szCs w:val="20"/>
        </w:rPr>
      </w:pPr>
    </w:p>
    <w:p w:rsidR="00876AD4" w:rsidRDefault="00876AD4">
      <w:pPr>
        <w:jc w:val="both"/>
        <w:rPr>
          <w:rFonts w:ascii="Century Gothic" w:hAnsi="Century Gothic" w:cs="Arial"/>
          <w:sz w:val="20"/>
          <w:szCs w:val="20"/>
        </w:rPr>
        <w:sectPr w:rsidR="00876AD4">
          <w:pgSz w:w="12240" w:h="15840"/>
          <w:pgMar w:top="720" w:right="720" w:bottom="720" w:left="720" w:header="720" w:footer="720" w:gutter="0"/>
          <w:cols w:space="720"/>
          <w:docGrid w:linePitch="360"/>
        </w:sectPr>
      </w:pPr>
    </w:p>
    <w:p w:rsidR="0092225E" w:rsidRDefault="0092225E" w:rsidP="0092225E">
      <w:pPr>
        <w:pStyle w:val="Heading2"/>
        <w:rPr>
          <w:rFonts w:ascii="Century Gothic" w:hAnsi="Century Gothic"/>
          <w:i w:val="0"/>
          <w:iCs w:val="0"/>
          <w:sz w:val="24"/>
        </w:rPr>
      </w:pPr>
      <w:bookmarkStart w:id="9" w:name="OLE_LINK6"/>
      <w:r>
        <w:rPr>
          <w:rFonts w:ascii="Century Gothic" w:hAnsi="Century Gothic"/>
          <w:i w:val="0"/>
          <w:iCs w:val="0"/>
          <w:sz w:val="24"/>
        </w:rPr>
        <w:lastRenderedPageBreak/>
        <w:t xml:space="preserve">Judge’s </w:t>
      </w:r>
      <w:r w:rsidR="00AB09DB">
        <w:rPr>
          <w:rFonts w:ascii="Century Gothic" w:hAnsi="Century Gothic"/>
          <w:i w:val="0"/>
          <w:iCs w:val="0"/>
          <w:sz w:val="24"/>
        </w:rPr>
        <w:t>Score sheet</w:t>
      </w:r>
    </w:p>
    <w:tbl>
      <w:tblPr>
        <w:tblW w:w="0" w:type="auto"/>
        <w:tblLayout w:type="fixed"/>
        <w:tblCellMar>
          <w:left w:w="80" w:type="dxa"/>
          <w:right w:w="80" w:type="dxa"/>
        </w:tblCellMar>
        <w:tblLook w:val="0000" w:firstRow="0" w:lastRow="0" w:firstColumn="0" w:lastColumn="0" w:noHBand="0" w:noVBand="0"/>
      </w:tblPr>
      <w:tblGrid>
        <w:gridCol w:w="2407"/>
        <w:gridCol w:w="2160"/>
        <w:gridCol w:w="2160"/>
        <w:gridCol w:w="2060"/>
        <w:gridCol w:w="1247"/>
      </w:tblGrid>
      <w:tr w:rsidR="008B7FA0" w:rsidTr="00FB3FA7">
        <w:trPr>
          <w:cantSplit/>
        </w:trPr>
        <w:tc>
          <w:tcPr>
            <w:tcW w:w="2407" w:type="dxa"/>
            <w:tcBorders>
              <w:top w:val="double" w:sz="6" w:space="0" w:color="auto"/>
              <w:left w:val="double" w:sz="6" w:space="0" w:color="auto"/>
              <w:bottom w:val="double" w:sz="6" w:space="0" w:color="auto"/>
              <w:right w:val="double" w:sz="6" w:space="0" w:color="auto"/>
            </w:tcBorders>
          </w:tcPr>
          <w:p w:rsidR="008B7FA0" w:rsidRDefault="008B7FA0" w:rsidP="008B7FA0">
            <w:pPr>
              <w:rPr>
                <w:b/>
                <w:sz w:val="18"/>
              </w:rPr>
            </w:pPr>
            <w:r>
              <w:rPr>
                <w:b/>
                <w:sz w:val="18"/>
              </w:rPr>
              <w:t>Category and Comments</w:t>
            </w:r>
          </w:p>
        </w:tc>
        <w:tc>
          <w:tcPr>
            <w:tcW w:w="6380" w:type="dxa"/>
            <w:gridSpan w:val="3"/>
            <w:tcBorders>
              <w:top w:val="double" w:sz="6" w:space="0" w:color="auto"/>
              <w:left w:val="double" w:sz="6" w:space="0" w:color="auto"/>
              <w:bottom w:val="double" w:sz="6" w:space="0" w:color="auto"/>
              <w:right w:val="double" w:sz="6" w:space="0" w:color="auto"/>
            </w:tcBorders>
          </w:tcPr>
          <w:p w:rsidR="008B7FA0" w:rsidRDefault="008B7FA0" w:rsidP="008B7FA0">
            <w:pPr>
              <w:jc w:val="center"/>
              <w:rPr>
                <w:sz w:val="18"/>
              </w:rPr>
            </w:pPr>
            <w:r>
              <w:rPr>
                <w:b/>
                <w:sz w:val="18"/>
              </w:rPr>
              <w:t xml:space="preserve">Scoring Criteria </w:t>
            </w:r>
            <w:r>
              <w:rPr>
                <w:sz w:val="18"/>
              </w:rPr>
              <w:t>- Project Elements</w:t>
            </w:r>
          </w:p>
          <w:p w:rsidR="008B7FA0" w:rsidRDefault="008B7FA0" w:rsidP="008B7FA0">
            <w:pPr>
              <w:jc w:val="center"/>
              <w:rPr>
                <w:sz w:val="18"/>
              </w:rPr>
            </w:pPr>
            <w:r>
              <w:rPr>
                <w:sz w:val="18"/>
              </w:rPr>
              <w:t xml:space="preserve">Team Documentation &amp; Presentation </w:t>
            </w:r>
          </w:p>
        </w:tc>
        <w:tc>
          <w:tcPr>
            <w:tcW w:w="1247" w:type="dxa"/>
            <w:tcBorders>
              <w:top w:val="double" w:sz="6" w:space="0" w:color="auto"/>
              <w:left w:val="double" w:sz="6" w:space="0" w:color="auto"/>
              <w:bottom w:val="double" w:sz="6" w:space="0" w:color="auto"/>
              <w:right w:val="double" w:sz="6" w:space="0" w:color="auto"/>
            </w:tcBorders>
          </w:tcPr>
          <w:p w:rsidR="008B7FA0" w:rsidRDefault="008B7FA0" w:rsidP="008B7FA0">
            <w:pPr>
              <w:pStyle w:val="Heading1"/>
            </w:pPr>
            <w:r>
              <w:t>Score</w:t>
            </w:r>
          </w:p>
        </w:tc>
      </w:tr>
      <w:tr w:rsidR="008B7FA0" w:rsidTr="00FB3FA7">
        <w:trPr>
          <w:cantSplit/>
          <w:trHeight w:val="1473"/>
        </w:trPr>
        <w:tc>
          <w:tcPr>
            <w:tcW w:w="2407" w:type="dxa"/>
            <w:tcBorders>
              <w:top w:val="double" w:sz="6" w:space="0" w:color="auto"/>
              <w:left w:val="double" w:sz="6" w:space="0" w:color="auto"/>
              <w:right w:val="double" w:sz="6" w:space="0" w:color="auto"/>
            </w:tcBorders>
          </w:tcPr>
          <w:p w:rsidR="008B7FA0" w:rsidRDefault="008B7FA0" w:rsidP="008B7FA0">
            <w:pPr>
              <w:pStyle w:val="Heading1"/>
            </w:pPr>
            <w:r>
              <w:t>Working Together</w:t>
            </w:r>
          </w:p>
          <w:p w:rsidR="008B7FA0" w:rsidRDefault="008B7FA0" w:rsidP="008B7FA0">
            <w:pPr>
              <w:tabs>
                <w:tab w:val="left" w:pos="405"/>
              </w:tabs>
              <w:ind w:left="360" w:hanging="360"/>
              <w:rPr>
                <w:sz w:val="18"/>
              </w:rPr>
            </w:pPr>
            <w:r>
              <w:rPr>
                <w:rFonts w:ascii="Symbol" w:hAnsi="Symbol"/>
                <w:sz w:val="18"/>
              </w:rPr>
              <w:t></w:t>
            </w:r>
            <w:r>
              <w:rPr>
                <w:rFonts w:ascii="Symbol" w:hAnsi="Symbol"/>
                <w:sz w:val="18"/>
              </w:rPr>
              <w:tab/>
            </w:r>
            <w:r>
              <w:rPr>
                <w:sz w:val="18"/>
              </w:rPr>
              <w:t>Responsibility</w:t>
            </w:r>
          </w:p>
          <w:p w:rsidR="008B7FA0" w:rsidRDefault="008B7FA0" w:rsidP="008B7FA0">
            <w:pPr>
              <w:tabs>
                <w:tab w:val="left" w:pos="405"/>
              </w:tabs>
              <w:ind w:left="360" w:hanging="360"/>
              <w:rPr>
                <w:sz w:val="18"/>
              </w:rPr>
            </w:pPr>
            <w:r>
              <w:rPr>
                <w:rFonts w:ascii="Symbol" w:hAnsi="Symbol"/>
                <w:sz w:val="18"/>
              </w:rPr>
              <w:t></w:t>
            </w:r>
            <w:r>
              <w:rPr>
                <w:rFonts w:ascii="Symbol" w:hAnsi="Symbol"/>
                <w:sz w:val="18"/>
              </w:rPr>
              <w:tab/>
            </w:r>
            <w:r>
              <w:rPr>
                <w:sz w:val="18"/>
              </w:rPr>
              <w:t>Getting along</w:t>
            </w:r>
          </w:p>
        </w:tc>
        <w:tc>
          <w:tcPr>
            <w:tcW w:w="2160" w:type="dxa"/>
            <w:tcBorders>
              <w:top w:val="double" w:sz="6" w:space="0" w:color="auto"/>
              <w:right w:val="single" w:sz="6" w:space="0" w:color="auto"/>
            </w:tcBorders>
          </w:tcPr>
          <w:p w:rsidR="008B7FA0" w:rsidRDefault="008B7FA0" w:rsidP="008B7FA0">
            <w:pPr>
              <w:jc w:val="center"/>
              <w:rPr>
                <w:sz w:val="18"/>
              </w:rPr>
            </w:pPr>
            <w:r>
              <w:rPr>
                <w:sz w:val="18"/>
              </w:rPr>
              <w:t>Good balance of responsibility</w:t>
            </w:r>
          </w:p>
          <w:p w:rsidR="008B7FA0" w:rsidRDefault="008B7FA0" w:rsidP="008B7FA0">
            <w:pPr>
              <w:jc w:val="center"/>
              <w:rPr>
                <w:sz w:val="18"/>
              </w:rPr>
            </w:pPr>
            <w:r>
              <w:rPr>
                <w:sz w:val="18"/>
              </w:rPr>
              <w:t>---------</w:t>
            </w:r>
          </w:p>
          <w:p w:rsidR="008B7FA0" w:rsidRDefault="008B7FA0" w:rsidP="008B7FA0">
            <w:pPr>
              <w:jc w:val="center"/>
              <w:rPr>
                <w:sz w:val="18"/>
              </w:rPr>
            </w:pPr>
            <w:r>
              <w:rPr>
                <w:sz w:val="18"/>
              </w:rPr>
              <w:t>Team enjoys each other, conflicts resolved positively</w:t>
            </w:r>
          </w:p>
          <w:p w:rsidR="008B7FA0" w:rsidRDefault="008B7FA0" w:rsidP="008B7FA0">
            <w:pPr>
              <w:jc w:val="center"/>
              <w:rPr>
                <w:b/>
                <w:sz w:val="18"/>
              </w:rPr>
            </w:pPr>
            <w:r>
              <w:rPr>
                <w:b/>
                <w:sz w:val="18"/>
              </w:rPr>
              <w:t>10</w:t>
            </w:r>
          </w:p>
        </w:tc>
        <w:tc>
          <w:tcPr>
            <w:tcW w:w="2160" w:type="dxa"/>
            <w:tcBorders>
              <w:top w:val="double" w:sz="6" w:space="0" w:color="auto"/>
              <w:left w:val="single" w:sz="6" w:space="0" w:color="auto"/>
              <w:right w:val="single" w:sz="6" w:space="0" w:color="auto"/>
            </w:tcBorders>
          </w:tcPr>
          <w:p w:rsidR="008B7FA0" w:rsidRDefault="008B7FA0" w:rsidP="008B7FA0">
            <w:pPr>
              <w:jc w:val="center"/>
              <w:rPr>
                <w:sz w:val="18"/>
              </w:rPr>
            </w:pPr>
            <w:r>
              <w:rPr>
                <w:sz w:val="18"/>
              </w:rPr>
              <w:t>Team members recognized</w:t>
            </w:r>
          </w:p>
          <w:p w:rsidR="008B7FA0" w:rsidRDefault="008B7FA0" w:rsidP="008B7FA0">
            <w:pPr>
              <w:jc w:val="center"/>
              <w:rPr>
                <w:sz w:val="18"/>
              </w:rPr>
            </w:pPr>
          </w:p>
          <w:p w:rsidR="008B7FA0" w:rsidRDefault="008B7FA0" w:rsidP="008B7FA0">
            <w:pPr>
              <w:jc w:val="center"/>
              <w:rPr>
                <w:sz w:val="18"/>
              </w:rPr>
            </w:pPr>
            <w:r>
              <w:rPr>
                <w:sz w:val="18"/>
              </w:rPr>
              <w:t>---------</w:t>
            </w:r>
          </w:p>
          <w:p w:rsidR="008B7FA0" w:rsidRDefault="008B7FA0" w:rsidP="008B7FA0">
            <w:pPr>
              <w:jc w:val="center"/>
              <w:rPr>
                <w:sz w:val="18"/>
              </w:rPr>
            </w:pPr>
            <w:r>
              <w:rPr>
                <w:sz w:val="18"/>
              </w:rPr>
              <w:t>Team does what needs to get done, members cooperate</w:t>
            </w:r>
          </w:p>
          <w:p w:rsidR="008B7FA0" w:rsidRDefault="008B7FA0" w:rsidP="008B7FA0">
            <w:pPr>
              <w:jc w:val="center"/>
              <w:rPr>
                <w:b/>
                <w:sz w:val="18"/>
              </w:rPr>
            </w:pPr>
            <w:r>
              <w:rPr>
                <w:b/>
                <w:sz w:val="18"/>
              </w:rPr>
              <w:t>5</w:t>
            </w:r>
          </w:p>
        </w:tc>
        <w:tc>
          <w:tcPr>
            <w:tcW w:w="2060" w:type="dxa"/>
            <w:tcBorders>
              <w:top w:val="double" w:sz="6" w:space="0" w:color="auto"/>
              <w:left w:val="single" w:sz="6" w:space="0" w:color="auto"/>
            </w:tcBorders>
          </w:tcPr>
          <w:p w:rsidR="008B7FA0" w:rsidRDefault="008B7FA0" w:rsidP="008B7FA0">
            <w:pPr>
              <w:jc w:val="center"/>
              <w:rPr>
                <w:sz w:val="18"/>
              </w:rPr>
            </w:pPr>
            <w:r>
              <w:rPr>
                <w:sz w:val="18"/>
              </w:rPr>
              <w:t>A few members doing all the work</w:t>
            </w:r>
          </w:p>
          <w:p w:rsidR="008B7FA0" w:rsidRDefault="008B7FA0" w:rsidP="008B7FA0">
            <w:pPr>
              <w:jc w:val="center"/>
              <w:rPr>
                <w:sz w:val="18"/>
              </w:rPr>
            </w:pPr>
            <w:r>
              <w:rPr>
                <w:sz w:val="18"/>
              </w:rPr>
              <w:t>---------</w:t>
            </w:r>
          </w:p>
          <w:p w:rsidR="008B7FA0" w:rsidRDefault="008B7FA0" w:rsidP="008B7FA0">
            <w:pPr>
              <w:jc w:val="center"/>
              <w:rPr>
                <w:sz w:val="18"/>
              </w:rPr>
            </w:pPr>
            <w:r>
              <w:rPr>
                <w:sz w:val="18"/>
              </w:rPr>
              <w:t>Some discord never resolved</w:t>
            </w:r>
          </w:p>
          <w:p w:rsidR="008B7FA0" w:rsidRDefault="008B7FA0" w:rsidP="008B7FA0">
            <w:pPr>
              <w:jc w:val="center"/>
              <w:rPr>
                <w:sz w:val="18"/>
              </w:rPr>
            </w:pPr>
          </w:p>
          <w:p w:rsidR="008B7FA0" w:rsidRDefault="008B7FA0" w:rsidP="008B7FA0">
            <w:pPr>
              <w:jc w:val="center"/>
              <w:rPr>
                <w:b/>
                <w:sz w:val="18"/>
              </w:rPr>
            </w:pPr>
            <w:r>
              <w:rPr>
                <w:b/>
                <w:sz w:val="18"/>
              </w:rPr>
              <w:t>0</w:t>
            </w:r>
          </w:p>
        </w:tc>
        <w:tc>
          <w:tcPr>
            <w:tcW w:w="1247" w:type="dxa"/>
            <w:tcBorders>
              <w:top w:val="double" w:sz="6" w:space="0" w:color="auto"/>
              <w:left w:val="double" w:sz="6" w:space="0" w:color="auto"/>
              <w:bottom w:val="single" w:sz="6" w:space="0" w:color="auto"/>
              <w:right w:val="double" w:sz="6" w:space="0" w:color="auto"/>
            </w:tcBorders>
          </w:tcPr>
          <w:p w:rsidR="008B7FA0" w:rsidRDefault="008B7FA0" w:rsidP="008B7FA0">
            <w:pPr>
              <w:rPr>
                <w:b/>
                <w:sz w:val="18"/>
              </w:rPr>
            </w:pPr>
            <w:r>
              <w:rPr>
                <w:b/>
                <w:sz w:val="18"/>
              </w:rPr>
              <w:t>Working Together</w:t>
            </w:r>
          </w:p>
        </w:tc>
      </w:tr>
      <w:tr w:rsidR="008B7FA0" w:rsidTr="00FB3FA7">
        <w:trPr>
          <w:cantSplit/>
          <w:trHeight w:val="1443"/>
        </w:trPr>
        <w:tc>
          <w:tcPr>
            <w:tcW w:w="2407" w:type="dxa"/>
            <w:tcBorders>
              <w:top w:val="single" w:sz="6" w:space="0" w:color="auto"/>
              <w:left w:val="double" w:sz="6" w:space="0" w:color="auto"/>
              <w:right w:val="double" w:sz="6" w:space="0" w:color="auto"/>
            </w:tcBorders>
          </w:tcPr>
          <w:p w:rsidR="008B7FA0" w:rsidRDefault="008B7FA0" w:rsidP="008B7FA0">
            <w:pPr>
              <w:pStyle w:val="Heading1"/>
            </w:pPr>
            <w:r>
              <w:t>Engineering Processes</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Plan</w:t>
            </w:r>
          </w:p>
          <w:p w:rsidR="008B7FA0" w:rsidRDefault="008B7FA0" w:rsidP="008B7FA0">
            <w:pPr>
              <w:widowControl w:val="0"/>
              <w:numPr>
                <w:ilvl w:val="0"/>
                <w:numId w:val="36"/>
              </w:numPr>
              <w:tabs>
                <w:tab w:val="left" w:pos="360"/>
              </w:tabs>
              <w:rPr>
                <w:sz w:val="18"/>
              </w:rPr>
            </w:pPr>
            <w:r>
              <w:rPr>
                <w:sz w:val="18"/>
              </w:rPr>
              <w:t>Requirements Mgmt</w:t>
            </w:r>
          </w:p>
          <w:p w:rsidR="008B7FA0" w:rsidRDefault="008B7FA0" w:rsidP="008B7FA0">
            <w:pPr>
              <w:widowControl w:val="0"/>
              <w:numPr>
                <w:ilvl w:val="0"/>
                <w:numId w:val="36"/>
              </w:numPr>
              <w:tabs>
                <w:tab w:val="left" w:pos="360"/>
              </w:tabs>
              <w:rPr>
                <w:sz w:val="18"/>
              </w:rPr>
            </w:pPr>
            <w:r>
              <w:rPr>
                <w:sz w:val="18"/>
              </w:rPr>
              <w:t>Lean Application</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Handling obstacles</w:t>
            </w:r>
          </w:p>
        </w:tc>
        <w:tc>
          <w:tcPr>
            <w:tcW w:w="2160" w:type="dxa"/>
            <w:tcBorders>
              <w:top w:val="single" w:sz="6" w:space="0" w:color="auto"/>
              <w:right w:val="single" w:sz="6" w:space="0" w:color="auto"/>
            </w:tcBorders>
          </w:tcPr>
          <w:p w:rsidR="008B7FA0" w:rsidRDefault="008B7FA0" w:rsidP="008B7FA0">
            <w:pPr>
              <w:jc w:val="center"/>
              <w:rPr>
                <w:sz w:val="18"/>
              </w:rPr>
            </w:pPr>
            <w:r>
              <w:rPr>
                <w:sz w:val="18"/>
              </w:rPr>
              <w:t>Scientific approach evident, leveraging product improvement approaches</w:t>
            </w:r>
          </w:p>
          <w:p w:rsidR="008B7FA0" w:rsidRDefault="008B7FA0" w:rsidP="008B7FA0">
            <w:pPr>
              <w:jc w:val="center"/>
              <w:rPr>
                <w:sz w:val="18"/>
              </w:rPr>
            </w:pPr>
            <w:r>
              <w:rPr>
                <w:sz w:val="18"/>
              </w:rPr>
              <w:t>---------</w:t>
            </w:r>
          </w:p>
          <w:p w:rsidR="008B7FA0" w:rsidRDefault="008B7FA0" w:rsidP="008B7FA0">
            <w:pPr>
              <w:jc w:val="center"/>
              <w:rPr>
                <w:sz w:val="18"/>
              </w:rPr>
            </w:pPr>
            <w:r>
              <w:rPr>
                <w:sz w:val="18"/>
              </w:rPr>
              <w:t>Generated options when obstacles encountered</w:t>
            </w:r>
          </w:p>
          <w:p w:rsidR="008B7FA0" w:rsidRDefault="008B7FA0" w:rsidP="008B7FA0">
            <w:pPr>
              <w:jc w:val="center"/>
              <w:rPr>
                <w:sz w:val="18"/>
              </w:rPr>
            </w:pPr>
            <w:r>
              <w:rPr>
                <w:b/>
                <w:sz w:val="18"/>
              </w:rPr>
              <w:t>10</w:t>
            </w:r>
          </w:p>
        </w:tc>
        <w:tc>
          <w:tcPr>
            <w:tcW w:w="2160" w:type="dxa"/>
            <w:tcBorders>
              <w:top w:val="single" w:sz="6" w:space="0" w:color="auto"/>
              <w:left w:val="single" w:sz="6" w:space="0" w:color="auto"/>
              <w:right w:val="single" w:sz="6" w:space="0" w:color="auto"/>
            </w:tcBorders>
          </w:tcPr>
          <w:p w:rsidR="008B7FA0" w:rsidRDefault="008B7FA0" w:rsidP="008B7FA0">
            <w:pPr>
              <w:jc w:val="center"/>
              <w:rPr>
                <w:sz w:val="18"/>
              </w:rPr>
            </w:pPr>
            <w:r>
              <w:rPr>
                <w:sz w:val="18"/>
              </w:rPr>
              <w:t>Plan of approach acknowledged</w:t>
            </w:r>
          </w:p>
          <w:p w:rsidR="008B7FA0" w:rsidRDefault="008B7FA0" w:rsidP="008B7FA0">
            <w:pPr>
              <w:jc w:val="center"/>
              <w:rPr>
                <w:sz w:val="18"/>
              </w:rPr>
            </w:pPr>
          </w:p>
          <w:p w:rsidR="008B7FA0" w:rsidRDefault="008B7FA0" w:rsidP="008B7FA0">
            <w:pPr>
              <w:jc w:val="center"/>
              <w:rPr>
                <w:sz w:val="18"/>
              </w:rPr>
            </w:pPr>
            <w:r>
              <w:rPr>
                <w:sz w:val="18"/>
              </w:rPr>
              <w:t>---------</w:t>
            </w:r>
          </w:p>
          <w:p w:rsidR="008B7FA0" w:rsidRDefault="008B7FA0" w:rsidP="008B7FA0">
            <w:pPr>
              <w:jc w:val="center"/>
              <w:rPr>
                <w:sz w:val="18"/>
              </w:rPr>
            </w:pPr>
            <w:r>
              <w:rPr>
                <w:sz w:val="18"/>
              </w:rPr>
              <w:t>Was able to eventually find ways around obstacles</w:t>
            </w:r>
          </w:p>
          <w:p w:rsidR="008B7FA0" w:rsidRDefault="008B7FA0" w:rsidP="008B7FA0">
            <w:pPr>
              <w:jc w:val="center"/>
              <w:rPr>
                <w:sz w:val="18"/>
              </w:rPr>
            </w:pPr>
            <w:r>
              <w:rPr>
                <w:b/>
                <w:sz w:val="18"/>
              </w:rPr>
              <w:t>5</w:t>
            </w:r>
          </w:p>
        </w:tc>
        <w:tc>
          <w:tcPr>
            <w:tcW w:w="2060" w:type="dxa"/>
            <w:tcBorders>
              <w:top w:val="single" w:sz="6" w:space="0" w:color="auto"/>
              <w:left w:val="single" w:sz="6" w:space="0" w:color="auto"/>
            </w:tcBorders>
          </w:tcPr>
          <w:p w:rsidR="008B7FA0" w:rsidRDefault="008B7FA0" w:rsidP="008B7FA0">
            <w:pPr>
              <w:jc w:val="center"/>
              <w:rPr>
                <w:sz w:val="18"/>
              </w:rPr>
            </w:pPr>
            <w:r>
              <w:rPr>
                <w:sz w:val="18"/>
              </w:rPr>
              <w:t>No clear plan</w:t>
            </w:r>
          </w:p>
          <w:p w:rsidR="008B7FA0" w:rsidRDefault="008B7FA0" w:rsidP="008B7FA0">
            <w:pPr>
              <w:jc w:val="center"/>
              <w:rPr>
                <w:sz w:val="18"/>
              </w:rPr>
            </w:pPr>
          </w:p>
          <w:p w:rsidR="008B7FA0" w:rsidRDefault="008B7FA0" w:rsidP="008B7FA0">
            <w:pPr>
              <w:jc w:val="center"/>
              <w:rPr>
                <w:sz w:val="18"/>
              </w:rPr>
            </w:pPr>
          </w:p>
          <w:p w:rsidR="008B7FA0" w:rsidRDefault="008B7FA0" w:rsidP="008B7FA0">
            <w:pPr>
              <w:jc w:val="center"/>
              <w:rPr>
                <w:sz w:val="18"/>
              </w:rPr>
            </w:pPr>
            <w:r>
              <w:rPr>
                <w:sz w:val="18"/>
              </w:rPr>
              <w:t>---------</w:t>
            </w:r>
          </w:p>
          <w:p w:rsidR="008B7FA0" w:rsidRDefault="008B7FA0" w:rsidP="008B7FA0">
            <w:pPr>
              <w:jc w:val="center"/>
              <w:rPr>
                <w:sz w:val="18"/>
              </w:rPr>
            </w:pPr>
            <w:r>
              <w:rPr>
                <w:sz w:val="18"/>
              </w:rPr>
              <w:t>Obstacles not handled well</w:t>
            </w:r>
          </w:p>
          <w:p w:rsidR="008B7FA0" w:rsidRDefault="008B7FA0" w:rsidP="008B7FA0">
            <w:pPr>
              <w:jc w:val="center"/>
              <w:rPr>
                <w:sz w:val="18"/>
              </w:rPr>
            </w:pPr>
            <w:r>
              <w:rPr>
                <w:b/>
                <w:sz w:val="18"/>
              </w:rPr>
              <w:t>0</w:t>
            </w:r>
          </w:p>
        </w:tc>
        <w:tc>
          <w:tcPr>
            <w:tcW w:w="1247" w:type="dxa"/>
            <w:tcBorders>
              <w:top w:val="single" w:sz="6" w:space="0" w:color="auto"/>
              <w:left w:val="double" w:sz="6" w:space="0" w:color="auto"/>
              <w:bottom w:val="single" w:sz="6" w:space="0" w:color="auto"/>
              <w:right w:val="double" w:sz="6" w:space="0" w:color="auto"/>
            </w:tcBorders>
          </w:tcPr>
          <w:p w:rsidR="008B7FA0" w:rsidRDefault="008B7FA0" w:rsidP="008B7FA0">
            <w:pPr>
              <w:rPr>
                <w:b/>
                <w:sz w:val="18"/>
              </w:rPr>
            </w:pPr>
            <w:r>
              <w:rPr>
                <w:b/>
                <w:sz w:val="18"/>
              </w:rPr>
              <w:t>Engineering Processes</w:t>
            </w:r>
          </w:p>
        </w:tc>
      </w:tr>
      <w:tr w:rsidR="008B7FA0" w:rsidTr="00FB3FA7">
        <w:trPr>
          <w:cantSplit/>
          <w:trHeight w:val="1235"/>
        </w:trPr>
        <w:tc>
          <w:tcPr>
            <w:tcW w:w="2407" w:type="dxa"/>
            <w:tcBorders>
              <w:top w:val="single" w:sz="6" w:space="0" w:color="auto"/>
              <w:left w:val="double" w:sz="6" w:space="0" w:color="auto"/>
              <w:right w:val="double" w:sz="6" w:space="0" w:color="auto"/>
            </w:tcBorders>
          </w:tcPr>
          <w:p w:rsidR="008B7FA0" w:rsidRDefault="008B7FA0" w:rsidP="008B7FA0">
            <w:pPr>
              <w:pStyle w:val="Heading1"/>
            </w:pPr>
            <w:r>
              <w:t>Product</w:t>
            </w:r>
          </w:p>
          <w:p w:rsidR="008B7FA0" w:rsidRPr="006B7668" w:rsidRDefault="008B7FA0" w:rsidP="008B7FA0">
            <w:pPr>
              <w:widowControl w:val="0"/>
              <w:numPr>
                <w:ilvl w:val="0"/>
                <w:numId w:val="35"/>
              </w:numPr>
              <w:rPr>
                <w:sz w:val="18"/>
              </w:rPr>
            </w:pPr>
            <w:r>
              <w:rPr>
                <w:sz w:val="18"/>
              </w:rPr>
              <w:t>Communication</w:t>
            </w:r>
          </w:p>
          <w:p w:rsidR="008B7FA0" w:rsidRDefault="008B7FA0" w:rsidP="008B7FA0">
            <w:pPr>
              <w:widowControl w:val="0"/>
              <w:numPr>
                <w:ilvl w:val="0"/>
                <w:numId w:val="35"/>
              </w:numPr>
              <w:rPr>
                <w:sz w:val="18"/>
              </w:rPr>
            </w:pPr>
            <w:r>
              <w:rPr>
                <w:sz w:val="18"/>
              </w:rPr>
              <w:t>Material organization</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Complexity</w:t>
            </w:r>
          </w:p>
          <w:p w:rsidR="008B7FA0" w:rsidRDefault="008B7FA0" w:rsidP="008B7FA0">
            <w:pPr>
              <w:widowControl w:val="0"/>
              <w:numPr>
                <w:ilvl w:val="0"/>
                <w:numId w:val="34"/>
              </w:numPr>
              <w:rPr>
                <w:sz w:val="18"/>
              </w:rPr>
            </w:pPr>
            <w:r>
              <w:rPr>
                <w:sz w:val="18"/>
              </w:rPr>
              <w:t>Integration</w:t>
            </w:r>
          </w:p>
        </w:tc>
        <w:tc>
          <w:tcPr>
            <w:tcW w:w="2160" w:type="dxa"/>
            <w:tcBorders>
              <w:top w:val="single" w:sz="6" w:space="0" w:color="auto"/>
              <w:right w:val="single" w:sz="6" w:space="0" w:color="auto"/>
            </w:tcBorders>
          </w:tcPr>
          <w:p w:rsidR="008B7FA0" w:rsidRDefault="008B7FA0" w:rsidP="008B7FA0">
            <w:pPr>
              <w:jc w:val="center"/>
              <w:rPr>
                <w:sz w:val="18"/>
              </w:rPr>
            </w:pPr>
            <w:r>
              <w:rPr>
                <w:sz w:val="18"/>
              </w:rPr>
              <w:t>Clear &amp; concise message, good continuity</w:t>
            </w:r>
          </w:p>
          <w:p w:rsidR="008B7FA0" w:rsidRDefault="008B7FA0" w:rsidP="008B7FA0">
            <w:pPr>
              <w:jc w:val="center"/>
              <w:rPr>
                <w:sz w:val="18"/>
              </w:rPr>
            </w:pPr>
            <w:r>
              <w:rPr>
                <w:sz w:val="18"/>
              </w:rPr>
              <w:t>---------</w:t>
            </w:r>
          </w:p>
          <w:p w:rsidR="008B7FA0" w:rsidRDefault="008B7FA0" w:rsidP="008B7FA0">
            <w:pPr>
              <w:jc w:val="center"/>
              <w:rPr>
                <w:sz w:val="18"/>
              </w:rPr>
            </w:pPr>
            <w:r>
              <w:rPr>
                <w:sz w:val="18"/>
              </w:rPr>
              <w:t>High product complexity with integrated conclusion</w:t>
            </w:r>
          </w:p>
          <w:p w:rsidR="008B7FA0" w:rsidRDefault="008B7FA0" w:rsidP="008B7FA0">
            <w:pPr>
              <w:jc w:val="center"/>
              <w:rPr>
                <w:sz w:val="18"/>
              </w:rPr>
            </w:pPr>
            <w:r>
              <w:rPr>
                <w:b/>
                <w:sz w:val="18"/>
              </w:rPr>
              <w:t>10</w:t>
            </w:r>
          </w:p>
        </w:tc>
        <w:tc>
          <w:tcPr>
            <w:tcW w:w="2160" w:type="dxa"/>
            <w:tcBorders>
              <w:top w:val="single" w:sz="6" w:space="0" w:color="auto"/>
              <w:left w:val="single" w:sz="6" w:space="0" w:color="auto"/>
              <w:right w:val="single" w:sz="6" w:space="0" w:color="auto"/>
            </w:tcBorders>
          </w:tcPr>
          <w:p w:rsidR="008B7FA0" w:rsidRDefault="008B7FA0" w:rsidP="008B7FA0">
            <w:pPr>
              <w:jc w:val="center"/>
              <w:rPr>
                <w:sz w:val="18"/>
              </w:rPr>
            </w:pPr>
            <w:r>
              <w:rPr>
                <w:sz w:val="18"/>
              </w:rPr>
              <w:t>Satisfactory message, orderly</w:t>
            </w:r>
          </w:p>
          <w:p w:rsidR="008B7FA0" w:rsidRDefault="008B7FA0" w:rsidP="008B7FA0">
            <w:pPr>
              <w:jc w:val="center"/>
              <w:rPr>
                <w:sz w:val="18"/>
              </w:rPr>
            </w:pPr>
            <w:r>
              <w:rPr>
                <w:sz w:val="18"/>
              </w:rPr>
              <w:t>---------</w:t>
            </w:r>
          </w:p>
          <w:p w:rsidR="008B7FA0" w:rsidRDefault="008B7FA0" w:rsidP="008B7FA0">
            <w:pPr>
              <w:jc w:val="center"/>
              <w:rPr>
                <w:sz w:val="18"/>
              </w:rPr>
            </w:pPr>
            <w:r>
              <w:rPr>
                <w:sz w:val="18"/>
              </w:rPr>
              <w:t>Limited complexity requiring some integration</w:t>
            </w:r>
          </w:p>
          <w:p w:rsidR="008B7FA0" w:rsidRDefault="008B7FA0" w:rsidP="008B7FA0">
            <w:pPr>
              <w:jc w:val="center"/>
              <w:rPr>
                <w:sz w:val="18"/>
              </w:rPr>
            </w:pPr>
            <w:r>
              <w:rPr>
                <w:b/>
                <w:sz w:val="18"/>
              </w:rPr>
              <w:t>5</w:t>
            </w:r>
          </w:p>
        </w:tc>
        <w:tc>
          <w:tcPr>
            <w:tcW w:w="2060" w:type="dxa"/>
            <w:tcBorders>
              <w:top w:val="single" w:sz="6" w:space="0" w:color="auto"/>
              <w:left w:val="single" w:sz="6" w:space="0" w:color="auto"/>
            </w:tcBorders>
          </w:tcPr>
          <w:p w:rsidR="008B7FA0" w:rsidRDefault="008B7FA0" w:rsidP="008B7FA0">
            <w:pPr>
              <w:jc w:val="center"/>
              <w:rPr>
                <w:sz w:val="18"/>
              </w:rPr>
            </w:pPr>
            <w:r>
              <w:rPr>
                <w:sz w:val="18"/>
              </w:rPr>
              <w:t>Disorganized message, lacks continuity</w:t>
            </w:r>
          </w:p>
          <w:p w:rsidR="008B7FA0" w:rsidRDefault="008B7FA0" w:rsidP="008B7FA0">
            <w:pPr>
              <w:jc w:val="center"/>
              <w:rPr>
                <w:sz w:val="18"/>
              </w:rPr>
            </w:pPr>
            <w:r>
              <w:rPr>
                <w:sz w:val="18"/>
              </w:rPr>
              <w:t>---------</w:t>
            </w:r>
          </w:p>
          <w:p w:rsidR="008B7FA0" w:rsidRDefault="008B7FA0" w:rsidP="008B7FA0">
            <w:pPr>
              <w:jc w:val="center"/>
              <w:rPr>
                <w:sz w:val="18"/>
              </w:rPr>
            </w:pPr>
            <w:r>
              <w:rPr>
                <w:sz w:val="18"/>
              </w:rPr>
              <w:t>Narrow complexity with minimum integration</w:t>
            </w:r>
          </w:p>
          <w:p w:rsidR="008B7FA0" w:rsidRDefault="008B7FA0" w:rsidP="008B7FA0">
            <w:pPr>
              <w:jc w:val="center"/>
              <w:rPr>
                <w:sz w:val="18"/>
              </w:rPr>
            </w:pPr>
            <w:r>
              <w:rPr>
                <w:b/>
                <w:sz w:val="18"/>
              </w:rPr>
              <w:t>0</w:t>
            </w:r>
          </w:p>
        </w:tc>
        <w:tc>
          <w:tcPr>
            <w:tcW w:w="1247" w:type="dxa"/>
            <w:tcBorders>
              <w:top w:val="single" w:sz="6" w:space="0" w:color="auto"/>
              <w:left w:val="double" w:sz="6" w:space="0" w:color="auto"/>
              <w:bottom w:val="single" w:sz="6" w:space="0" w:color="auto"/>
              <w:right w:val="double" w:sz="6" w:space="0" w:color="auto"/>
            </w:tcBorders>
          </w:tcPr>
          <w:p w:rsidR="008B7FA0" w:rsidRDefault="008B7FA0" w:rsidP="008B7FA0">
            <w:pPr>
              <w:pStyle w:val="Heading1"/>
            </w:pPr>
            <w:r>
              <w:t>Product</w:t>
            </w:r>
          </w:p>
        </w:tc>
      </w:tr>
      <w:tr w:rsidR="008B7FA0" w:rsidTr="00FB3FA7">
        <w:trPr>
          <w:cantSplit/>
          <w:trHeight w:val="1235"/>
        </w:trPr>
        <w:tc>
          <w:tcPr>
            <w:tcW w:w="2407" w:type="dxa"/>
            <w:tcBorders>
              <w:top w:val="single" w:sz="6" w:space="0" w:color="auto"/>
              <w:left w:val="double" w:sz="6" w:space="0" w:color="auto"/>
              <w:right w:val="double" w:sz="6" w:space="0" w:color="auto"/>
            </w:tcBorders>
          </w:tcPr>
          <w:p w:rsidR="008B7FA0" w:rsidRDefault="008B7FA0" w:rsidP="008B7FA0">
            <w:pPr>
              <w:pStyle w:val="Heading1"/>
            </w:pPr>
            <w:r>
              <w:t xml:space="preserve">Results </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Accomplishments</w:t>
            </w:r>
          </w:p>
          <w:p w:rsidR="008B7FA0" w:rsidRDefault="008B7FA0" w:rsidP="008B7FA0">
            <w:pPr>
              <w:widowControl w:val="0"/>
              <w:numPr>
                <w:ilvl w:val="0"/>
                <w:numId w:val="34"/>
              </w:numPr>
              <w:rPr>
                <w:sz w:val="18"/>
              </w:rPr>
            </w:pPr>
            <w:r>
              <w:rPr>
                <w:sz w:val="18"/>
              </w:rPr>
              <w:t>Leverage replication</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Relative benefits</w:t>
            </w:r>
          </w:p>
          <w:p w:rsidR="008B7FA0" w:rsidRDefault="008B7FA0" w:rsidP="008B7FA0">
            <w:pPr>
              <w:widowControl w:val="0"/>
              <w:numPr>
                <w:ilvl w:val="0"/>
                <w:numId w:val="33"/>
              </w:numPr>
              <w:rPr>
                <w:sz w:val="18"/>
              </w:rPr>
            </w:pPr>
            <w:r>
              <w:rPr>
                <w:sz w:val="18"/>
              </w:rPr>
              <w:t>Schedule performance</w:t>
            </w:r>
          </w:p>
        </w:tc>
        <w:tc>
          <w:tcPr>
            <w:tcW w:w="2160" w:type="dxa"/>
            <w:tcBorders>
              <w:top w:val="single" w:sz="6" w:space="0" w:color="auto"/>
              <w:right w:val="single" w:sz="6" w:space="0" w:color="auto"/>
            </w:tcBorders>
          </w:tcPr>
          <w:p w:rsidR="008B7FA0" w:rsidRDefault="008B7FA0" w:rsidP="008B7FA0">
            <w:pPr>
              <w:jc w:val="center"/>
              <w:rPr>
                <w:sz w:val="18"/>
              </w:rPr>
            </w:pPr>
            <w:r>
              <w:rPr>
                <w:sz w:val="18"/>
              </w:rPr>
              <w:t>Convincing, conclusion clearly supported by data</w:t>
            </w:r>
          </w:p>
          <w:p w:rsidR="008B7FA0" w:rsidRDefault="008B7FA0" w:rsidP="008B7FA0">
            <w:pPr>
              <w:jc w:val="center"/>
              <w:rPr>
                <w:sz w:val="18"/>
              </w:rPr>
            </w:pPr>
            <w:r>
              <w:rPr>
                <w:sz w:val="18"/>
              </w:rPr>
              <w:t>---------</w:t>
            </w:r>
          </w:p>
          <w:p w:rsidR="008B7FA0" w:rsidRDefault="008B7FA0" w:rsidP="008B7FA0">
            <w:pPr>
              <w:jc w:val="center"/>
              <w:rPr>
                <w:sz w:val="18"/>
              </w:rPr>
            </w:pPr>
            <w:r>
              <w:rPr>
                <w:sz w:val="18"/>
              </w:rPr>
              <w:t xml:space="preserve">Project resulted in significant benefits </w:t>
            </w:r>
          </w:p>
          <w:p w:rsidR="008B7FA0" w:rsidRDefault="008B7FA0" w:rsidP="008B7FA0">
            <w:pPr>
              <w:jc w:val="center"/>
              <w:rPr>
                <w:sz w:val="18"/>
              </w:rPr>
            </w:pPr>
            <w:r>
              <w:rPr>
                <w:b/>
                <w:sz w:val="18"/>
              </w:rPr>
              <w:t>10</w:t>
            </w:r>
          </w:p>
        </w:tc>
        <w:tc>
          <w:tcPr>
            <w:tcW w:w="2160" w:type="dxa"/>
            <w:tcBorders>
              <w:top w:val="single" w:sz="6" w:space="0" w:color="auto"/>
              <w:left w:val="single" w:sz="6" w:space="0" w:color="auto"/>
              <w:right w:val="single" w:sz="6" w:space="0" w:color="auto"/>
            </w:tcBorders>
          </w:tcPr>
          <w:p w:rsidR="008B7FA0" w:rsidRDefault="008B7FA0" w:rsidP="008B7FA0">
            <w:pPr>
              <w:jc w:val="center"/>
              <w:rPr>
                <w:sz w:val="18"/>
              </w:rPr>
            </w:pPr>
            <w:r>
              <w:rPr>
                <w:sz w:val="18"/>
              </w:rPr>
              <w:t>Had schedule, partially met objectives</w:t>
            </w:r>
          </w:p>
          <w:p w:rsidR="008B7FA0" w:rsidRDefault="008B7FA0" w:rsidP="008B7FA0">
            <w:pPr>
              <w:jc w:val="center"/>
              <w:rPr>
                <w:sz w:val="18"/>
              </w:rPr>
            </w:pPr>
            <w:r>
              <w:rPr>
                <w:sz w:val="18"/>
              </w:rPr>
              <w:t>---------</w:t>
            </w:r>
          </w:p>
          <w:p w:rsidR="008B7FA0" w:rsidRDefault="008B7FA0" w:rsidP="008B7FA0">
            <w:pPr>
              <w:jc w:val="center"/>
              <w:rPr>
                <w:sz w:val="18"/>
              </w:rPr>
            </w:pPr>
            <w:r>
              <w:rPr>
                <w:sz w:val="18"/>
              </w:rPr>
              <w:t>Partial benefits (Industry, Society)</w:t>
            </w:r>
          </w:p>
          <w:p w:rsidR="008B7FA0" w:rsidRDefault="008B7FA0" w:rsidP="008B7FA0">
            <w:pPr>
              <w:jc w:val="center"/>
              <w:rPr>
                <w:sz w:val="18"/>
              </w:rPr>
            </w:pPr>
            <w:r>
              <w:rPr>
                <w:b/>
                <w:sz w:val="18"/>
              </w:rPr>
              <w:t>5</w:t>
            </w:r>
          </w:p>
        </w:tc>
        <w:tc>
          <w:tcPr>
            <w:tcW w:w="2060" w:type="dxa"/>
            <w:tcBorders>
              <w:top w:val="single" w:sz="6" w:space="0" w:color="auto"/>
              <w:left w:val="single" w:sz="6" w:space="0" w:color="auto"/>
            </w:tcBorders>
          </w:tcPr>
          <w:p w:rsidR="008B7FA0" w:rsidRDefault="008B7FA0" w:rsidP="008B7FA0">
            <w:pPr>
              <w:jc w:val="center"/>
              <w:rPr>
                <w:sz w:val="18"/>
              </w:rPr>
            </w:pPr>
            <w:r>
              <w:rPr>
                <w:sz w:val="18"/>
              </w:rPr>
              <w:t>Weak conclusion, loose tie to supporting data</w:t>
            </w:r>
          </w:p>
          <w:p w:rsidR="008B7FA0" w:rsidRDefault="008B7FA0" w:rsidP="008B7FA0">
            <w:pPr>
              <w:jc w:val="center"/>
              <w:rPr>
                <w:sz w:val="18"/>
              </w:rPr>
            </w:pPr>
            <w:r>
              <w:rPr>
                <w:sz w:val="18"/>
              </w:rPr>
              <w:t>---------</w:t>
            </w:r>
          </w:p>
          <w:p w:rsidR="008B7FA0" w:rsidRDefault="008B7FA0" w:rsidP="008B7FA0">
            <w:pPr>
              <w:jc w:val="center"/>
              <w:rPr>
                <w:sz w:val="18"/>
              </w:rPr>
            </w:pPr>
            <w:r>
              <w:rPr>
                <w:sz w:val="18"/>
              </w:rPr>
              <w:t>No noticeable benefits</w:t>
            </w:r>
          </w:p>
          <w:p w:rsidR="008B7FA0" w:rsidRDefault="008B7FA0" w:rsidP="008B7FA0">
            <w:pPr>
              <w:jc w:val="center"/>
              <w:rPr>
                <w:sz w:val="18"/>
              </w:rPr>
            </w:pPr>
            <w:r>
              <w:rPr>
                <w:b/>
                <w:sz w:val="18"/>
              </w:rPr>
              <w:t>0</w:t>
            </w:r>
          </w:p>
        </w:tc>
        <w:tc>
          <w:tcPr>
            <w:tcW w:w="1247" w:type="dxa"/>
            <w:tcBorders>
              <w:top w:val="single" w:sz="6" w:space="0" w:color="auto"/>
              <w:left w:val="double" w:sz="6" w:space="0" w:color="auto"/>
              <w:bottom w:val="single" w:sz="6" w:space="0" w:color="auto"/>
              <w:right w:val="double" w:sz="6" w:space="0" w:color="auto"/>
            </w:tcBorders>
          </w:tcPr>
          <w:p w:rsidR="008B7FA0" w:rsidRDefault="008B7FA0" w:rsidP="008B7FA0">
            <w:pPr>
              <w:pStyle w:val="Heading1"/>
            </w:pPr>
            <w:r>
              <w:t>Results</w:t>
            </w:r>
          </w:p>
        </w:tc>
      </w:tr>
      <w:tr w:rsidR="008B7FA0" w:rsidTr="00FB3FA7">
        <w:trPr>
          <w:cantSplit/>
          <w:trHeight w:val="1443"/>
        </w:trPr>
        <w:tc>
          <w:tcPr>
            <w:tcW w:w="2407" w:type="dxa"/>
            <w:tcBorders>
              <w:top w:val="single" w:sz="6" w:space="0" w:color="auto"/>
              <w:left w:val="double" w:sz="6" w:space="0" w:color="auto"/>
              <w:right w:val="double" w:sz="6" w:space="0" w:color="auto"/>
            </w:tcBorders>
          </w:tcPr>
          <w:p w:rsidR="008B7FA0" w:rsidRDefault="001A42DE" w:rsidP="008B7FA0">
            <w:pPr>
              <w:pStyle w:val="Heading1"/>
            </w:pPr>
            <w:r>
              <w:t>Industrial Interface</w:t>
            </w:r>
            <w:r w:rsidR="008B7FA0">
              <w:t xml:space="preserve"> </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Involvement</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Support</w:t>
            </w:r>
          </w:p>
        </w:tc>
        <w:tc>
          <w:tcPr>
            <w:tcW w:w="2160" w:type="dxa"/>
            <w:tcBorders>
              <w:top w:val="single" w:sz="6" w:space="0" w:color="auto"/>
              <w:right w:val="single" w:sz="6" w:space="0" w:color="auto"/>
            </w:tcBorders>
          </w:tcPr>
          <w:p w:rsidR="008B7FA0" w:rsidRDefault="008B7FA0" w:rsidP="008B7FA0">
            <w:pPr>
              <w:jc w:val="center"/>
              <w:rPr>
                <w:sz w:val="18"/>
              </w:rPr>
            </w:pPr>
            <w:r>
              <w:rPr>
                <w:sz w:val="18"/>
              </w:rPr>
              <w:t>Clear Industrial involvement and participation</w:t>
            </w:r>
          </w:p>
          <w:p w:rsidR="008B7FA0" w:rsidRDefault="008B7FA0" w:rsidP="008B7FA0">
            <w:pPr>
              <w:jc w:val="center"/>
              <w:rPr>
                <w:sz w:val="18"/>
              </w:rPr>
            </w:pPr>
            <w:r>
              <w:rPr>
                <w:sz w:val="18"/>
              </w:rPr>
              <w:t>---------</w:t>
            </w:r>
          </w:p>
          <w:p w:rsidR="008B7FA0" w:rsidRDefault="008B7FA0" w:rsidP="008B7FA0">
            <w:pPr>
              <w:jc w:val="center"/>
              <w:rPr>
                <w:sz w:val="18"/>
              </w:rPr>
            </w:pPr>
            <w:r>
              <w:rPr>
                <w:sz w:val="18"/>
              </w:rPr>
              <w:t>Clear evidence of industry $/material contributions</w:t>
            </w:r>
          </w:p>
          <w:p w:rsidR="008B7FA0" w:rsidRDefault="008B7FA0" w:rsidP="008B7FA0">
            <w:pPr>
              <w:jc w:val="center"/>
              <w:rPr>
                <w:sz w:val="18"/>
              </w:rPr>
            </w:pPr>
            <w:r>
              <w:rPr>
                <w:b/>
                <w:sz w:val="18"/>
              </w:rPr>
              <w:t>10</w:t>
            </w:r>
          </w:p>
        </w:tc>
        <w:tc>
          <w:tcPr>
            <w:tcW w:w="2160" w:type="dxa"/>
            <w:tcBorders>
              <w:top w:val="single" w:sz="6" w:space="0" w:color="auto"/>
              <w:left w:val="single" w:sz="6" w:space="0" w:color="auto"/>
              <w:right w:val="single" w:sz="6" w:space="0" w:color="auto"/>
            </w:tcBorders>
          </w:tcPr>
          <w:p w:rsidR="008B7FA0" w:rsidRDefault="008B7FA0" w:rsidP="008B7FA0">
            <w:pPr>
              <w:jc w:val="center"/>
              <w:rPr>
                <w:sz w:val="18"/>
              </w:rPr>
            </w:pPr>
            <w:r>
              <w:rPr>
                <w:sz w:val="18"/>
              </w:rPr>
              <w:t>Industrial Partners recognized</w:t>
            </w:r>
          </w:p>
          <w:p w:rsidR="008B7FA0" w:rsidRDefault="008B7FA0" w:rsidP="008B7FA0">
            <w:pPr>
              <w:jc w:val="center"/>
              <w:rPr>
                <w:sz w:val="18"/>
              </w:rPr>
            </w:pPr>
          </w:p>
          <w:p w:rsidR="008B7FA0" w:rsidRDefault="008B7FA0" w:rsidP="008B7FA0">
            <w:pPr>
              <w:jc w:val="center"/>
              <w:rPr>
                <w:sz w:val="18"/>
              </w:rPr>
            </w:pPr>
            <w:r>
              <w:rPr>
                <w:sz w:val="18"/>
              </w:rPr>
              <w:t>---------</w:t>
            </w:r>
          </w:p>
          <w:p w:rsidR="008B7FA0" w:rsidRDefault="008B7FA0" w:rsidP="008B7FA0">
            <w:pPr>
              <w:jc w:val="center"/>
              <w:rPr>
                <w:sz w:val="18"/>
              </w:rPr>
            </w:pPr>
            <w:r>
              <w:rPr>
                <w:sz w:val="18"/>
              </w:rPr>
              <w:t>Evidence of request for support</w:t>
            </w:r>
          </w:p>
          <w:p w:rsidR="008B7FA0" w:rsidRDefault="008B7FA0" w:rsidP="008B7FA0">
            <w:pPr>
              <w:jc w:val="center"/>
              <w:rPr>
                <w:sz w:val="18"/>
              </w:rPr>
            </w:pPr>
            <w:r>
              <w:rPr>
                <w:b/>
                <w:sz w:val="18"/>
              </w:rPr>
              <w:t>5</w:t>
            </w:r>
          </w:p>
        </w:tc>
        <w:tc>
          <w:tcPr>
            <w:tcW w:w="2060" w:type="dxa"/>
            <w:tcBorders>
              <w:top w:val="single" w:sz="6" w:space="0" w:color="auto"/>
              <w:left w:val="single" w:sz="6" w:space="0" w:color="auto"/>
            </w:tcBorders>
          </w:tcPr>
          <w:p w:rsidR="008B7FA0" w:rsidRDefault="008B7FA0" w:rsidP="008B7FA0">
            <w:pPr>
              <w:jc w:val="center"/>
              <w:rPr>
                <w:sz w:val="18"/>
              </w:rPr>
            </w:pPr>
            <w:r>
              <w:rPr>
                <w:sz w:val="18"/>
              </w:rPr>
              <w:t>Industry contact never clearly established</w:t>
            </w:r>
          </w:p>
          <w:p w:rsidR="008B7FA0" w:rsidRDefault="008B7FA0" w:rsidP="008B7FA0">
            <w:pPr>
              <w:jc w:val="center"/>
              <w:rPr>
                <w:sz w:val="18"/>
              </w:rPr>
            </w:pPr>
          </w:p>
          <w:p w:rsidR="008B7FA0" w:rsidRDefault="008B7FA0" w:rsidP="008B7FA0">
            <w:pPr>
              <w:jc w:val="center"/>
              <w:rPr>
                <w:sz w:val="18"/>
              </w:rPr>
            </w:pPr>
            <w:r>
              <w:rPr>
                <w:sz w:val="18"/>
              </w:rPr>
              <w:t>---------</w:t>
            </w:r>
          </w:p>
          <w:p w:rsidR="008B7FA0" w:rsidRDefault="008B7FA0" w:rsidP="008B7FA0">
            <w:pPr>
              <w:jc w:val="center"/>
              <w:rPr>
                <w:sz w:val="18"/>
              </w:rPr>
            </w:pPr>
            <w:r>
              <w:rPr>
                <w:sz w:val="18"/>
              </w:rPr>
              <w:t>No effort to solicit industry support</w:t>
            </w:r>
          </w:p>
          <w:p w:rsidR="008B7FA0" w:rsidRDefault="008B7FA0" w:rsidP="008B7FA0">
            <w:pPr>
              <w:jc w:val="center"/>
              <w:rPr>
                <w:sz w:val="18"/>
              </w:rPr>
            </w:pPr>
            <w:r>
              <w:rPr>
                <w:b/>
                <w:sz w:val="18"/>
              </w:rPr>
              <w:t>0</w:t>
            </w:r>
          </w:p>
        </w:tc>
        <w:tc>
          <w:tcPr>
            <w:tcW w:w="1247" w:type="dxa"/>
            <w:tcBorders>
              <w:top w:val="single" w:sz="6" w:space="0" w:color="auto"/>
              <w:left w:val="double" w:sz="6" w:space="0" w:color="auto"/>
              <w:right w:val="double" w:sz="6" w:space="0" w:color="auto"/>
            </w:tcBorders>
          </w:tcPr>
          <w:p w:rsidR="008B7FA0" w:rsidRDefault="008B7FA0" w:rsidP="008B7FA0">
            <w:pPr>
              <w:rPr>
                <w:b/>
                <w:sz w:val="18"/>
              </w:rPr>
            </w:pPr>
            <w:r>
              <w:rPr>
                <w:b/>
                <w:sz w:val="18"/>
              </w:rPr>
              <w:t>Industrial Interface</w:t>
            </w:r>
          </w:p>
        </w:tc>
      </w:tr>
      <w:tr w:rsidR="008B7FA0" w:rsidTr="00FB3FA7">
        <w:trPr>
          <w:cantSplit/>
        </w:trPr>
        <w:tc>
          <w:tcPr>
            <w:tcW w:w="2407" w:type="dxa"/>
            <w:tcBorders>
              <w:top w:val="double" w:sz="6" w:space="0" w:color="auto"/>
              <w:bottom w:val="double" w:sz="6" w:space="0" w:color="auto"/>
            </w:tcBorders>
          </w:tcPr>
          <w:p w:rsidR="008B7FA0" w:rsidRDefault="008B7FA0" w:rsidP="008B7FA0">
            <w:pPr>
              <w:rPr>
                <w:sz w:val="18"/>
              </w:rPr>
            </w:pPr>
          </w:p>
        </w:tc>
        <w:tc>
          <w:tcPr>
            <w:tcW w:w="2160" w:type="dxa"/>
            <w:tcBorders>
              <w:top w:val="double" w:sz="6" w:space="0" w:color="auto"/>
              <w:bottom w:val="double" w:sz="6" w:space="0" w:color="auto"/>
            </w:tcBorders>
          </w:tcPr>
          <w:p w:rsidR="008B7FA0" w:rsidRDefault="008B7FA0" w:rsidP="008B7FA0">
            <w:pPr>
              <w:jc w:val="center"/>
              <w:rPr>
                <w:sz w:val="18"/>
              </w:rPr>
            </w:pPr>
          </w:p>
        </w:tc>
        <w:tc>
          <w:tcPr>
            <w:tcW w:w="2160" w:type="dxa"/>
            <w:tcBorders>
              <w:top w:val="double" w:sz="6" w:space="0" w:color="auto"/>
              <w:bottom w:val="double" w:sz="6" w:space="0" w:color="auto"/>
            </w:tcBorders>
          </w:tcPr>
          <w:p w:rsidR="008B7FA0" w:rsidRDefault="008B7FA0" w:rsidP="008B7FA0">
            <w:pPr>
              <w:jc w:val="center"/>
              <w:rPr>
                <w:sz w:val="18"/>
              </w:rPr>
            </w:pPr>
          </w:p>
        </w:tc>
        <w:tc>
          <w:tcPr>
            <w:tcW w:w="2060" w:type="dxa"/>
            <w:tcBorders>
              <w:top w:val="double" w:sz="6" w:space="0" w:color="auto"/>
              <w:bottom w:val="double" w:sz="6" w:space="0" w:color="auto"/>
            </w:tcBorders>
          </w:tcPr>
          <w:p w:rsidR="008B7FA0" w:rsidRDefault="008B7FA0" w:rsidP="008B7FA0">
            <w:pPr>
              <w:jc w:val="center"/>
              <w:rPr>
                <w:sz w:val="18"/>
              </w:rPr>
            </w:pPr>
          </w:p>
        </w:tc>
        <w:tc>
          <w:tcPr>
            <w:tcW w:w="1247" w:type="dxa"/>
            <w:tcBorders>
              <w:top w:val="double" w:sz="6" w:space="0" w:color="auto"/>
              <w:bottom w:val="double" w:sz="6" w:space="0" w:color="auto"/>
            </w:tcBorders>
          </w:tcPr>
          <w:p w:rsidR="008B7FA0" w:rsidRDefault="008B7FA0" w:rsidP="008B7FA0">
            <w:pPr>
              <w:rPr>
                <w:sz w:val="18"/>
              </w:rPr>
            </w:pPr>
          </w:p>
        </w:tc>
      </w:tr>
      <w:tr w:rsidR="008B7FA0" w:rsidTr="00FB3FA7">
        <w:trPr>
          <w:cantSplit/>
        </w:trPr>
        <w:tc>
          <w:tcPr>
            <w:tcW w:w="2407" w:type="dxa"/>
            <w:tcBorders>
              <w:left w:val="double" w:sz="6" w:space="0" w:color="auto"/>
              <w:right w:val="double" w:sz="6" w:space="0" w:color="auto"/>
            </w:tcBorders>
          </w:tcPr>
          <w:p w:rsidR="008B7FA0" w:rsidRDefault="008B7FA0" w:rsidP="008B7FA0">
            <w:pPr>
              <w:pStyle w:val="Heading1"/>
            </w:pPr>
            <w:r>
              <w:t>Penalties</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Presentation too long</w:t>
            </w:r>
          </w:p>
          <w:p w:rsidR="008B7FA0" w:rsidRDefault="008B7FA0" w:rsidP="008B7FA0">
            <w:pPr>
              <w:tabs>
                <w:tab w:val="left" w:pos="360"/>
              </w:tabs>
              <w:ind w:left="360" w:hanging="360"/>
              <w:rPr>
                <w:sz w:val="18"/>
              </w:rPr>
            </w:pPr>
            <w:r>
              <w:rPr>
                <w:rFonts w:ascii="Symbol" w:hAnsi="Symbol"/>
                <w:sz w:val="18"/>
              </w:rPr>
              <w:t></w:t>
            </w:r>
            <w:r>
              <w:rPr>
                <w:rFonts w:ascii="Symbol" w:hAnsi="Symbol"/>
                <w:sz w:val="18"/>
              </w:rPr>
              <w:tab/>
            </w:r>
            <w:r>
              <w:rPr>
                <w:sz w:val="18"/>
              </w:rPr>
              <w:t>Presentation late start</w:t>
            </w:r>
          </w:p>
          <w:p w:rsidR="008B7FA0" w:rsidRPr="00FB3FA7" w:rsidRDefault="008B7FA0" w:rsidP="008B7FA0">
            <w:pPr>
              <w:tabs>
                <w:tab w:val="left" w:pos="360"/>
              </w:tabs>
              <w:ind w:left="360" w:hanging="360"/>
              <w:rPr>
                <w:sz w:val="18"/>
              </w:rPr>
            </w:pPr>
            <w:r>
              <w:rPr>
                <w:rFonts w:ascii="Symbol" w:hAnsi="Symbol"/>
                <w:sz w:val="12"/>
              </w:rPr>
              <w:t></w:t>
            </w:r>
            <w:r>
              <w:rPr>
                <w:rFonts w:ascii="Symbol" w:hAnsi="Symbol"/>
                <w:sz w:val="12"/>
              </w:rPr>
              <w:tab/>
            </w:r>
            <w:r w:rsidRPr="00FB3FA7">
              <w:rPr>
                <w:sz w:val="18"/>
              </w:rPr>
              <w:t>Documentation over size</w:t>
            </w:r>
          </w:p>
          <w:p w:rsidR="008B7FA0" w:rsidRPr="00FB3FA7" w:rsidRDefault="008B7FA0" w:rsidP="008B7FA0">
            <w:pPr>
              <w:tabs>
                <w:tab w:val="left" w:pos="360"/>
              </w:tabs>
              <w:ind w:left="360" w:hanging="360"/>
              <w:rPr>
                <w:sz w:val="18"/>
              </w:rPr>
            </w:pPr>
            <w:r w:rsidRPr="00FB3FA7">
              <w:rPr>
                <w:rFonts w:ascii="Symbol" w:hAnsi="Symbol"/>
                <w:sz w:val="18"/>
              </w:rPr>
              <w:t></w:t>
            </w:r>
            <w:r w:rsidRPr="00FB3FA7">
              <w:rPr>
                <w:rFonts w:ascii="Symbol" w:hAnsi="Symbol"/>
                <w:sz w:val="18"/>
              </w:rPr>
              <w:tab/>
            </w:r>
            <w:r w:rsidRPr="00FB3FA7">
              <w:rPr>
                <w:sz w:val="18"/>
              </w:rPr>
              <w:t>Documentation late</w:t>
            </w:r>
          </w:p>
          <w:p w:rsidR="008B7FA0" w:rsidRDefault="008B7FA0" w:rsidP="008B7FA0">
            <w:pPr>
              <w:rPr>
                <w:sz w:val="18"/>
              </w:rPr>
            </w:pPr>
          </w:p>
        </w:tc>
        <w:tc>
          <w:tcPr>
            <w:tcW w:w="2160" w:type="dxa"/>
            <w:tcBorders>
              <w:right w:val="single" w:sz="6" w:space="0" w:color="auto"/>
            </w:tcBorders>
          </w:tcPr>
          <w:p w:rsidR="008B7FA0" w:rsidRDefault="008B7FA0" w:rsidP="008B7FA0">
            <w:pPr>
              <w:jc w:val="center"/>
              <w:rPr>
                <w:sz w:val="12"/>
              </w:rPr>
            </w:pPr>
            <w:r>
              <w:rPr>
                <w:sz w:val="12"/>
              </w:rPr>
              <w:t>Documentation</w:t>
            </w:r>
          </w:p>
          <w:p w:rsidR="008B7FA0" w:rsidRDefault="008B7FA0" w:rsidP="008B7FA0">
            <w:pPr>
              <w:jc w:val="center"/>
              <w:rPr>
                <w:sz w:val="12"/>
              </w:rPr>
            </w:pPr>
            <w:r>
              <w:rPr>
                <w:sz w:val="12"/>
              </w:rPr>
              <w:t>Over size</w:t>
            </w:r>
          </w:p>
          <w:p w:rsidR="008B7FA0" w:rsidRDefault="008B7FA0" w:rsidP="008B7FA0">
            <w:pPr>
              <w:jc w:val="center"/>
              <w:rPr>
                <w:sz w:val="12"/>
              </w:rPr>
            </w:pPr>
            <w:r>
              <w:rPr>
                <w:sz w:val="12"/>
              </w:rPr>
              <w:t>---------</w:t>
            </w:r>
          </w:p>
          <w:p w:rsidR="008B7FA0" w:rsidRDefault="008B7FA0" w:rsidP="008B7FA0">
            <w:pPr>
              <w:jc w:val="center"/>
              <w:rPr>
                <w:sz w:val="12"/>
              </w:rPr>
            </w:pPr>
            <w:r>
              <w:rPr>
                <w:sz w:val="12"/>
              </w:rPr>
              <w:t>Late entry</w:t>
            </w:r>
          </w:p>
          <w:p w:rsidR="008B7FA0" w:rsidRDefault="008B7FA0" w:rsidP="008B7FA0">
            <w:pPr>
              <w:jc w:val="center"/>
              <w:rPr>
                <w:b/>
                <w:sz w:val="12"/>
              </w:rPr>
            </w:pPr>
            <w:r>
              <w:rPr>
                <w:sz w:val="12"/>
              </w:rPr>
              <w:t xml:space="preserve"> </w:t>
            </w:r>
            <w:r>
              <w:rPr>
                <w:b/>
                <w:sz w:val="12"/>
              </w:rPr>
              <w:t>-5 each occurrence</w:t>
            </w:r>
          </w:p>
          <w:p w:rsidR="008B7FA0" w:rsidRDefault="008B7FA0" w:rsidP="008B7FA0">
            <w:pPr>
              <w:jc w:val="center"/>
              <w:rPr>
                <w:b/>
                <w:sz w:val="12"/>
              </w:rPr>
            </w:pPr>
            <w:r>
              <w:rPr>
                <w:sz w:val="12"/>
              </w:rPr>
              <w:t>---------</w:t>
            </w:r>
          </w:p>
          <w:p w:rsidR="008B7FA0" w:rsidRDefault="008B7FA0" w:rsidP="008B7FA0">
            <w:pPr>
              <w:jc w:val="center"/>
              <w:rPr>
                <w:b/>
                <w:sz w:val="12"/>
              </w:rPr>
            </w:pPr>
            <w:r>
              <w:rPr>
                <w:sz w:val="12"/>
              </w:rPr>
              <w:t xml:space="preserve">Never received </w:t>
            </w:r>
          </w:p>
          <w:p w:rsidR="008B7FA0" w:rsidRDefault="008B7FA0" w:rsidP="008B7FA0">
            <w:pPr>
              <w:jc w:val="center"/>
              <w:rPr>
                <w:sz w:val="12"/>
              </w:rPr>
            </w:pPr>
            <w:r>
              <w:rPr>
                <w:b/>
                <w:sz w:val="12"/>
              </w:rPr>
              <w:t>-20 for each occurrence</w:t>
            </w:r>
          </w:p>
        </w:tc>
        <w:tc>
          <w:tcPr>
            <w:tcW w:w="2160" w:type="dxa"/>
            <w:tcBorders>
              <w:left w:val="single" w:sz="6" w:space="0" w:color="auto"/>
              <w:right w:val="single" w:sz="6" w:space="0" w:color="auto"/>
            </w:tcBorders>
          </w:tcPr>
          <w:p w:rsidR="008B7FA0" w:rsidRDefault="008B7FA0" w:rsidP="008B7FA0">
            <w:pPr>
              <w:jc w:val="center"/>
              <w:rPr>
                <w:b/>
                <w:sz w:val="18"/>
              </w:rPr>
            </w:pPr>
          </w:p>
        </w:tc>
        <w:tc>
          <w:tcPr>
            <w:tcW w:w="2060" w:type="dxa"/>
            <w:tcBorders>
              <w:left w:val="single" w:sz="6" w:space="0" w:color="auto"/>
            </w:tcBorders>
          </w:tcPr>
          <w:p w:rsidR="008B7FA0" w:rsidRDefault="008B7FA0" w:rsidP="008B7FA0">
            <w:pPr>
              <w:jc w:val="center"/>
              <w:rPr>
                <w:sz w:val="18"/>
              </w:rPr>
            </w:pPr>
            <w:r>
              <w:rPr>
                <w:sz w:val="18"/>
              </w:rPr>
              <w:t>Presentation</w:t>
            </w:r>
          </w:p>
          <w:p w:rsidR="008B7FA0" w:rsidRDefault="008B7FA0" w:rsidP="008B7FA0">
            <w:pPr>
              <w:jc w:val="center"/>
              <w:rPr>
                <w:sz w:val="18"/>
              </w:rPr>
            </w:pPr>
            <w:r>
              <w:rPr>
                <w:sz w:val="18"/>
              </w:rPr>
              <w:t>Over 15 minutes</w:t>
            </w:r>
          </w:p>
          <w:p w:rsidR="008B7FA0" w:rsidRDefault="008B7FA0" w:rsidP="008B7FA0">
            <w:pPr>
              <w:jc w:val="center"/>
              <w:rPr>
                <w:sz w:val="18"/>
              </w:rPr>
            </w:pPr>
            <w:r>
              <w:rPr>
                <w:sz w:val="18"/>
              </w:rPr>
              <w:t>---------</w:t>
            </w:r>
          </w:p>
          <w:p w:rsidR="008B7FA0" w:rsidRDefault="008B7FA0" w:rsidP="008B7FA0">
            <w:pPr>
              <w:jc w:val="center"/>
              <w:rPr>
                <w:sz w:val="18"/>
              </w:rPr>
            </w:pPr>
            <w:r>
              <w:rPr>
                <w:sz w:val="18"/>
              </w:rPr>
              <w:t>Presentation</w:t>
            </w:r>
          </w:p>
          <w:p w:rsidR="008B7FA0" w:rsidRDefault="008B7FA0" w:rsidP="008B7FA0">
            <w:pPr>
              <w:jc w:val="center"/>
              <w:rPr>
                <w:sz w:val="18"/>
              </w:rPr>
            </w:pPr>
            <w:r>
              <w:rPr>
                <w:sz w:val="18"/>
              </w:rPr>
              <w:t>Late start</w:t>
            </w:r>
          </w:p>
          <w:p w:rsidR="008B7FA0" w:rsidRDefault="008B7FA0" w:rsidP="008B7FA0">
            <w:pPr>
              <w:jc w:val="center"/>
              <w:rPr>
                <w:b/>
                <w:sz w:val="18"/>
              </w:rPr>
            </w:pPr>
            <w:r>
              <w:rPr>
                <w:b/>
                <w:sz w:val="18"/>
              </w:rPr>
              <w:t>-5 each occurrence</w:t>
            </w:r>
          </w:p>
        </w:tc>
        <w:tc>
          <w:tcPr>
            <w:tcW w:w="1247" w:type="dxa"/>
            <w:tcBorders>
              <w:left w:val="double" w:sz="6" w:space="0" w:color="auto"/>
              <w:right w:val="double" w:sz="6" w:space="0" w:color="auto"/>
            </w:tcBorders>
          </w:tcPr>
          <w:p w:rsidR="008B7FA0" w:rsidRDefault="008B7FA0" w:rsidP="008B7FA0">
            <w:pPr>
              <w:pStyle w:val="Heading1"/>
            </w:pPr>
            <w:r>
              <w:t>Penalties</w:t>
            </w:r>
          </w:p>
          <w:p w:rsidR="008B7FA0" w:rsidRDefault="008B7FA0" w:rsidP="008B7FA0">
            <w:pPr>
              <w:rPr>
                <w:b/>
                <w:sz w:val="18"/>
              </w:rPr>
            </w:pPr>
          </w:p>
          <w:p w:rsidR="008B7FA0" w:rsidRDefault="008B7FA0" w:rsidP="008B7FA0">
            <w:pPr>
              <w:rPr>
                <w:b/>
                <w:sz w:val="18"/>
              </w:rPr>
            </w:pPr>
            <w:r>
              <w:rPr>
                <w:b/>
                <w:sz w:val="18"/>
              </w:rPr>
              <w:t>-</w:t>
            </w:r>
          </w:p>
        </w:tc>
      </w:tr>
      <w:tr w:rsidR="008B7FA0" w:rsidTr="00FB3FA7">
        <w:trPr>
          <w:cantSplit/>
        </w:trPr>
        <w:tc>
          <w:tcPr>
            <w:tcW w:w="2407" w:type="dxa"/>
            <w:tcBorders>
              <w:top w:val="double" w:sz="6" w:space="0" w:color="auto"/>
              <w:bottom w:val="double" w:sz="6" w:space="0" w:color="auto"/>
            </w:tcBorders>
          </w:tcPr>
          <w:p w:rsidR="008B7FA0" w:rsidRDefault="008B7FA0" w:rsidP="008B7FA0">
            <w:pPr>
              <w:rPr>
                <w:sz w:val="18"/>
              </w:rPr>
            </w:pPr>
          </w:p>
        </w:tc>
        <w:tc>
          <w:tcPr>
            <w:tcW w:w="2160" w:type="dxa"/>
            <w:tcBorders>
              <w:top w:val="double" w:sz="6" w:space="0" w:color="auto"/>
              <w:bottom w:val="double" w:sz="6" w:space="0" w:color="auto"/>
            </w:tcBorders>
          </w:tcPr>
          <w:p w:rsidR="008B7FA0" w:rsidRDefault="008B7FA0" w:rsidP="008B7FA0">
            <w:pPr>
              <w:rPr>
                <w:sz w:val="18"/>
              </w:rPr>
            </w:pPr>
          </w:p>
        </w:tc>
        <w:tc>
          <w:tcPr>
            <w:tcW w:w="2160" w:type="dxa"/>
            <w:tcBorders>
              <w:top w:val="double" w:sz="6" w:space="0" w:color="auto"/>
            </w:tcBorders>
          </w:tcPr>
          <w:p w:rsidR="008B7FA0" w:rsidRDefault="008B7FA0" w:rsidP="008B7FA0">
            <w:pPr>
              <w:rPr>
                <w:sz w:val="18"/>
              </w:rPr>
            </w:pPr>
          </w:p>
        </w:tc>
        <w:tc>
          <w:tcPr>
            <w:tcW w:w="2060" w:type="dxa"/>
            <w:tcBorders>
              <w:top w:val="double" w:sz="6" w:space="0" w:color="auto"/>
              <w:bottom w:val="double" w:sz="6" w:space="0" w:color="auto"/>
            </w:tcBorders>
          </w:tcPr>
          <w:p w:rsidR="008B7FA0" w:rsidRDefault="008B7FA0" w:rsidP="008B7FA0">
            <w:pPr>
              <w:rPr>
                <w:sz w:val="18"/>
              </w:rPr>
            </w:pPr>
          </w:p>
        </w:tc>
        <w:tc>
          <w:tcPr>
            <w:tcW w:w="1247" w:type="dxa"/>
            <w:tcBorders>
              <w:top w:val="double" w:sz="6" w:space="0" w:color="auto"/>
              <w:bottom w:val="double" w:sz="6" w:space="0" w:color="auto"/>
            </w:tcBorders>
          </w:tcPr>
          <w:p w:rsidR="008B7FA0" w:rsidRDefault="008B7FA0" w:rsidP="008B7FA0">
            <w:pPr>
              <w:rPr>
                <w:sz w:val="18"/>
              </w:rPr>
            </w:pPr>
          </w:p>
        </w:tc>
      </w:tr>
      <w:tr w:rsidR="008B7FA0" w:rsidTr="00FB3FA7">
        <w:trPr>
          <w:cantSplit/>
        </w:trPr>
        <w:tc>
          <w:tcPr>
            <w:tcW w:w="2407" w:type="dxa"/>
            <w:tcBorders>
              <w:top w:val="double" w:sz="6" w:space="0" w:color="auto"/>
              <w:left w:val="double" w:sz="6" w:space="0" w:color="auto"/>
              <w:bottom w:val="double" w:sz="6" w:space="0" w:color="auto"/>
              <w:right w:val="double" w:sz="6" w:space="0" w:color="auto"/>
            </w:tcBorders>
          </w:tcPr>
          <w:p w:rsidR="008B7FA0" w:rsidRDefault="008B7FA0" w:rsidP="008B7FA0">
            <w:pPr>
              <w:pStyle w:val="BodyText"/>
            </w:pPr>
            <w:r>
              <w:t>RECOMMENDED PLACEMENT:</w:t>
            </w:r>
          </w:p>
        </w:tc>
        <w:tc>
          <w:tcPr>
            <w:tcW w:w="2160" w:type="dxa"/>
            <w:tcBorders>
              <w:top w:val="double" w:sz="6" w:space="0" w:color="auto"/>
              <w:left w:val="double" w:sz="6" w:space="0" w:color="auto"/>
              <w:bottom w:val="double" w:sz="6" w:space="0" w:color="auto"/>
              <w:right w:val="double" w:sz="6" w:space="0" w:color="auto"/>
            </w:tcBorders>
          </w:tcPr>
          <w:p w:rsidR="008B7FA0" w:rsidRDefault="008B7FA0" w:rsidP="008B7FA0">
            <w:pPr>
              <w:rPr>
                <w:sz w:val="18"/>
              </w:rPr>
            </w:pPr>
          </w:p>
        </w:tc>
        <w:tc>
          <w:tcPr>
            <w:tcW w:w="2160" w:type="dxa"/>
            <w:tcBorders>
              <w:left w:val="double" w:sz="6" w:space="0" w:color="auto"/>
              <w:right w:val="double" w:sz="6" w:space="0" w:color="auto"/>
            </w:tcBorders>
          </w:tcPr>
          <w:p w:rsidR="008B7FA0" w:rsidRDefault="008B7FA0" w:rsidP="008B7FA0">
            <w:pPr>
              <w:rPr>
                <w:sz w:val="18"/>
              </w:rPr>
            </w:pPr>
          </w:p>
        </w:tc>
        <w:tc>
          <w:tcPr>
            <w:tcW w:w="2060" w:type="dxa"/>
            <w:tcBorders>
              <w:top w:val="double" w:sz="6" w:space="0" w:color="auto"/>
              <w:left w:val="double" w:sz="6" w:space="0" w:color="auto"/>
              <w:bottom w:val="double" w:sz="6" w:space="0" w:color="auto"/>
              <w:right w:val="double" w:sz="6" w:space="0" w:color="auto"/>
            </w:tcBorders>
          </w:tcPr>
          <w:p w:rsidR="008B7FA0" w:rsidRDefault="008B7FA0" w:rsidP="008B7FA0">
            <w:pPr>
              <w:rPr>
                <w:b/>
                <w:sz w:val="18"/>
              </w:rPr>
            </w:pPr>
            <w:r>
              <w:rPr>
                <w:b/>
                <w:sz w:val="18"/>
              </w:rPr>
              <w:t>TOTAL SCORE:</w:t>
            </w:r>
          </w:p>
          <w:p w:rsidR="008B7FA0" w:rsidRDefault="008B7FA0" w:rsidP="008B7FA0">
            <w:pPr>
              <w:rPr>
                <w:sz w:val="18"/>
              </w:rPr>
            </w:pPr>
            <w:r>
              <w:rPr>
                <w:sz w:val="18"/>
              </w:rPr>
              <w:t>50 points possible</w:t>
            </w:r>
          </w:p>
        </w:tc>
        <w:tc>
          <w:tcPr>
            <w:tcW w:w="1247" w:type="dxa"/>
            <w:tcBorders>
              <w:top w:val="double" w:sz="6" w:space="0" w:color="auto"/>
              <w:left w:val="double" w:sz="6" w:space="0" w:color="auto"/>
              <w:bottom w:val="double" w:sz="6" w:space="0" w:color="auto"/>
              <w:right w:val="double" w:sz="6" w:space="0" w:color="auto"/>
            </w:tcBorders>
          </w:tcPr>
          <w:p w:rsidR="008B7FA0" w:rsidRDefault="008B7FA0" w:rsidP="008B7FA0">
            <w:pPr>
              <w:rPr>
                <w:sz w:val="18"/>
              </w:rPr>
            </w:pPr>
          </w:p>
        </w:tc>
      </w:tr>
    </w:tbl>
    <w:p w:rsidR="008B7FA0" w:rsidRDefault="008B7FA0" w:rsidP="008B7FA0"/>
    <w:bookmarkEnd w:id="9"/>
    <w:p w:rsidR="00876AD4" w:rsidRDefault="00563FEC" w:rsidP="00563FEC">
      <w:pPr>
        <w:pStyle w:val="Heading1"/>
        <w:rPr>
          <w:sz w:val="20"/>
        </w:rPr>
      </w:pPr>
      <w:r>
        <w:rPr>
          <w:sz w:val="20"/>
        </w:rPr>
        <w:t xml:space="preserve"> </w:t>
      </w:r>
    </w:p>
    <w:p w:rsidR="00876AD4" w:rsidRDefault="00876AD4">
      <w:pPr>
        <w:rPr>
          <w:rFonts w:ascii="Century Gothic" w:hAnsi="Century Gothic"/>
          <w:sz w:val="20"/>
        </w:rPr>
      </w:pPr>
    </w:p>
    <w:sectPr w:rsidR="00876AD4" w:rsidSect="002934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FA" w:rsidRDefault="00F366FA">
      <w:r>
        <w:separator/>
      </w:r>
    </w:p>
  </w:endnote>
  <w:endnote w:type="continuationSeparator" w:id="0">
    <w:p w:rsidR="00F366FA" w:rsidRDefault="00F3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2A" w:rsidRDefault="0030582A">
    <w:pPr>
      <w:pStyle w:val="Footer"/>
      <w:rPr>
        <w:b w:val="0"/>
        <w:bCs w:val="0"/>
        <w:sz w:val="18"/>
        <w:szCs w:val="18"/>
      </w:rPr>
    </w:pPr>
    <w:r>
      <w:rPr>
        <w:b w:val="0"/>
        <w:bCs w:val="0"/>
        <w:sz w:val="18"/>
        <w:szCs w:val="18"/>
      </w:rPr>
      <w:t xml:space="preserve">Team Tech Competition Packet (last up-date </w:t>
    </w:r>
    <w:r w:rsidR="00B904CA">
      <w:rPr>
        <w:b w:val="0"/>
        <w:bCs w:val="0"/>
        <w:sz w:val="18"/>
        <w:szCs w:val="18"/>
      </w:rPr>
      <w:t>Dec 2019</w:t>
    </w:r>
    <w:r>
      <w:rPr>
        <w:b w:val="0"/>
        <w:bCs w:val="0"/>
        <w:sz w:val="18"/>
        <w:szCs w:val="18"/>
      </w:rPr>
      <w:t>)</w:t>
    </w:r>
    <w:r>
      <w:rPr>
        <w:b w:val="0"/>
        <w:bCs w:val="0"/>
        <w:sz w:val="18"/>
        <w:szCs w:val="18"/>
      </w:rPr>
      <w:tab/>
    </w:r>
    <w:r>
      <w:rPr>
        <w:b w:val="0"/>
        <w:bCs w:val="0"/>
        <w:sz w:val="18"/>
        <w:szCs w:val="18"/>
      </w:rPr>
      <w:tab/>
    </w:r>
    <w:r>
      <w:rPr>
        <w:b w:val="0"/>
        <w:bCs w:val="0"/>
        <w:sz w:val="18"/>
        <w:szCs w:val="18"/>
      </w:rPr>
      <w:tab/>
      <w:t xml:space="preserve">Page </w:t>
    </w:r>
    <w:r>
      <w:rPr>
        <w:rStyle w:val="PageNumber"/>
        <w:b w:val="0"/>
        <w:bCs w:val="0"/>
        <w:sz w:val="18"/>
        <w:szCs w:val="18"/>
      </w:rPr>
      <w:fldChar w:fldCharType="begin"/>
    </w:r>
    <w:r>
      <w:rPr>
        <w:rStyle w:val="PageNumber"/>
        <w:b w:val="0"/>
        <w:bCs w:val="0"/>
        <w:sz w:val="18"/>
        <w:szCs w:val="18"/>
      </w:rPr>
      <w:instrText xml:space="preserve"> PAGE </w:instrText>
    </w:r>
    <w:r>
      <w:rPr>
        <w:rStyle w:val="PageNumber"/>
        <w:b w:val="0"/>
        <w:bCs w:val="0"/>
        <w:sz w:val="18"/>
        <w:szCs w:val="18"/>
      </w:rPr>
      <w:fldChar w:fldCharType="separate"/>
    </w:r>
    <w:r w:rsidR="00B010C5">
      <w:rPr>
        <w:rStyle w:val="PageNumber"/>
        <w:b w:val="0"/>
        <w:bCs w:val="0"/>
        <w:noProof/>
        <w:sz w:val="18"/>
        <w:szCs w:val="18"/>
      </w:rPr>
      <w:t>2</w:t>
    </w:r>
    <w:r>
      <w:rPr>
        <w:rStyle w:val="PageNumber"/>
        <w:b w:val="0"/>
        <w:bCs w:val="0"/>
        <w:sz w:val="18"/>
        <w:szCs w:val="18"/>
      </w:rPr>
      <w:fldChar w:fldCharType="end"/>
    </w:r>
  </w:p>
  <w:p w:rsidR="0030582A" w:rsidRDefault="0030582A">
    <w:pPr>
      <w:pStyle w:val="Style1"/>
    </w:pPr>
  </w:p>
  <w:p w:rsidR="0030582A" w:rsidRDefault="003058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FA" w:rsidRDefault="00F366FA">
      <w:r>
        <w:separator/>
      </w:r>
    </w:p>
  </w:footnote>
  <w:footnote w:type="continuationSeparator" w:id="0">
    <w:p w:rsidR="00F366FA" w:rsidRDefault="00F36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2A" w:rsidRDefault="0030582A"/>
  <w:p w:rsidR="0030582A" w:rsidRDefault="003058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2A" w:rsidRDefault="0030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60CC5"/>
    <w:multiLevelType w:val="hybridMultilevel"/>
    <w:tmpl w:val="1FB0FCD8"/>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23D6E"/>
    <w:multiLevelType w:val="hybridMultilevel"/>
    <w:tmpl w:val="C4708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B179F"/>
    <w:multiLevelType w:val="hybridMultilevel"/>
    <w:tmpl w:val="D388BEE0"/>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15134"/>
    <w:multiLevelType w:val="hybridMultilevel"/>
    <w:tmpl w:val="E9B8C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30E45"/>
    <w:multiLevelType w:val="hybridMultilevel"/>
    <w:tmpl w:val="59D24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C15F2"/>
    <w:multiLevelType w:val="hybridMultilevel"/>
    <w:tmpl w:val="B0DEDF94"/>
    <w:lvl w:ilvl="0" w:tplc="78549B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7" w15:restartNumberingAfterBreak="0">
    <w:nsid w:val="1A5E4EDD"/>
    <w:multiLevelType w:val="hybridMultilevel"/>
    <w:tmpl w:val="503A3FDA"/>
    <w:lvl w:ilvl="0" w:tplc="78549B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8" w15:restartNumberingAfterBreak="0">
    <w:nsid w:val="21F27436"/>
    <w:multiLevelType w:val="hybridMultilevel"/>
    <w:tmpl w:val="11960BFC"/>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572A4"/>
    <w:multiLevelType w:val="hybridMultilevel"/>
    <w:tmpl w:val="BD923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5E7F"/>
    <w:multiLevelType w:val="hybridMultilevel"/>
    <w:tmpl w:val="032AE094"/>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30711"/>
    <w:multiLevelType w:val="hybridMultilevel"/>
    <w:tmpl w:val="7D522562"/>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F6C3A"/>
    <w:multiLevelType w:val="hybridMultilevel"/>
    <w:tmpl w:val="702CB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57478A"/>
    <w:multiLevelType w:val="hybridMultilevel"/>
    <w:tmpl w:val="69CAF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8B0511"/>
    <w:multiLevelType w:val="hybridMultilevel"/>
    <w:tmpl w:val="FAA0549E"/>
    <w:lvl w:ilvl="0" w:tplc="78549B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5" w15:restartNumberingAfterBreak="0">
    <w:nsid w:val="34822162"/>
    <w:multiLevelType w:val="hybridMultilevel"/>
    <w:tmpl w:val="DB2A9418"/>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03EFE"/>
    <w:multiLevelType w:val="hybridMultilevel"/>
    <w:tmpl w:val="B9F0A830"/>
    <w:lvl w:ilvl="0" w:tplc="ED8479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7" w15:restartNumberingAfterBreak="0">
    <w:nsid w:val="364B24D7"/>
    <w:multiLevelType w:val="hybridMultilevel"/>
    <w:tmpl w:val="E9DE9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82D37"/>
    <w:multiLevelType w:val="hybridMultilevel"/>
    <w:tmpl w:val="B14C4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77502A"/>
    <w:multiLevelType w:val="hybridMultilevel"/>
    <w:tmpl w:val="5A8AD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870591"/>
    <w:multiLevelType w:val="hybridMultilevel"/>
    <w:tmpl w:val="82FC789C"/>
    <w:lvl w:ilvl="0" w:tplc="ED8479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21" w15:restartNumberingAfterBreak="0">
    <w:nsid w:val="3AC967E6"/>
    <w:multiLevelType w:val="hybridMultilevel"/>
    <w:tmpl w:val="7C5EC8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72220A"/>
    <w:multiLevelType w:val="hybridMultilevel"/>
    <w:tmpl w:val="B0DEDF9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23" w15:restartNumberingAfterBreak="0">
    <w:nsid w:val="4B6348B3"/>
    <w:multiLevelType w:val="hybridMultilevel"/>
    <w:tmpl w:val="7500067C"/>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6325F"/>
    <w:multiLevelType w:val="hybridMultilevel"/>
    <w:tmpl w:val="4C30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253A05"/>
    <w:multiLevelType w:val="hybridMultilevel"/>
    <w:tmpl w:val="6A689AEA"/>
    <w:lvl w:ilvl="0" w:tplc="21480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121E55"/>
    <w:multiLevelType w:val="hybridMultilevel"/>
    <w:tmpl w:val="9D32E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47297"/>
    <w:multiLevelType w:val="hybridMultilevel"/>
    <w:tmpl w:val="654CABA8"/>
    <w:lvl w:ilvl="0" w:tplc="FFFFFFFF">
      <w:start w:val="1"/>
      <w:numFmt w:val="bullet"/>
      <w:lvlText w:val=""/>
      <w:lvlJc w:val="left"/>
      <w:pPr>
        <w:tabs>
          <w:tab w:val="num" w:pos="288"/>
        </w:tabs>
        <w:ind w:left="216"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35BCB"/>
    <w:multiLevelType w:val="hybridMultilevel"/>
    <w:tmpl w:val="AA4CB1F2"/>
    <w:lvl w:ilvl="0" w:tplc="ED8479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29" w15:restartNumberingAfterBreak="0">
    <w:nsid w:val="6ED0784C"/>
    <w:multiLevelType w:val="hybridMultilevel"/>
    <w:tmpl w:val="BA1E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4B67A9"/>
    <w:multiLevelType w:val="hybridMultilevel"/>
    <w:tmpl w:val="FEB89C68"/>
    <w:lvl w:ilvl="0" w:tplc="78549B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31" w15:restartNumberingAfterBreak="0">
    <w:nsid w:val="778B6722"/>
    <w:multiLevelType w:val="hybridMultilevel"/>
    <w:tmpl w:val="B1B6363E"/>
    <w:lvl w:ilvl="0" w:tplc="78549B82">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93A08"/>
    <w:multiLevelType w:val="hybridMultilevel"/>
    <w:tmpl w:val="1A8A6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8346D0"/>
    <w:multiLevelType w:val="hybridMultilevel"/>
    <w:tmpl w:val="503A3FDA"/>
    <w:lvl w:ilvl="0" w:tplc="78549B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387"/>
        </w:tabs>
        <w:ind w:left="1387" w:hanging="360"/>
      </w:pPr>
      <w:rPr>
        <w:rFonts w:ascii="Courier New" w:hAnsi="Courier New" w:hint="default"/>
      </w:rPr>
    </w:lvl>
    <w:lvl w:ilvl="2" w:tplc="04090005" w:tentative="1">
      <w:start w:val="1"/>
      <w:numFmt w:val="bullet"/>
      <w:lvlText w:val=""/>
      <w:lvlJc w:val="left"/>
      <w:pPr>
        <w:tabs>
          <w:tab w:val="num" w:pos="2107"/>
        </w:tabs>
        <w:ind w:left="2107" w:hanging="360"/>
      </w:pPr>
      <w:rPr>
        <w:rFonts w:ascii="Wingdings" w:hAnsi="Wingdings" w:hint="default"/>
      </w:rPr>
    </w:lvl>
    <w:lvl w:ilvl="3" w:tplc="04090001" w:tentative="1">
      <w:start w:val="1"/>
      <w:numFmt w:val="bullet"/>
      <w:lvlText w:val=""/>
      <w:lvlJc w:val="left"/>
      <w:pPr>
        <w:tabs>
          <w:tab w:val="num" w:pos="2827"/>
        </w:tabs>
        <w:ind w:left="2827" w:hanging="360"/>
      </w:pPr>
      <w:rPr>
        <w:rFonts w:ascii="Symbol" w:hAnsi="Symbol" w:hint="default"/>
      </w:rPr>
    </w:lvl>
    <w:lvl w:ilvl="4" w:tplc="04090003" w:tentative="1">
      <w:start w:val="1"/>
      <w:numFmt w:val="bullet"/>
      <w:lvlText w:val="o"/>
      <w:lvlJc w:val="left"/>
      <w:pPr>
        <w:tabs>
          <w:tab w:val="num" w:pos="3547"/>
        </w:tabs>
        <w:ind w:left="3547" w:hanging="360"/>
      </w:pPr>
      <w:rPr>
        <w:rFonts w:ascii="Courier New" w:hAnsi="Courier New" w:hint="default"/>
      </w:rPr>
    </w:lvl>
    <w:lvl w:ilvl="5" w:tplc="04090005" w:tentative="1">
      <w:start w:val="1"/>
      <w:numFmt w:val="bullet"/>
      <w:lvlText w:val=""/>
      <w:lvlJc w:val="left"/>
      <w:pPr>
        <w:tabs>
          <w:tab w:val="num" w:pos="4267"/>
        </w:tabs>
        <w:ind w:left="4267" w:hanging="360"/>
      </w:pPr>
      <w:rPr>
        <w:rFonts w:ascii="Wingdings" w:hAnsi="Wingdings" w:hint="default"/>
      </w:rPr>
    </w:lvl>
    <w:lvl w:ilvl="6" w:tplc="04090001" w:tentative="1">
      <w:start w:val="1"/>
      <w:numFmt w:val="bullet"/>
      <w:lvlText w:val=""/>
      <w:lvlJc w:val="left"/>
      <w:pPr>
        <w:tabs>
          <w:tab w:val="num" w:pos="4987"/>
        </w:tabs>
        <w:ind w:left="4987" w:hanging="360"/>
      </w:pPr>
      <w:rPr>
        <w:rFonts w:ascii="Symbol" w:hAnsi="Symbol" w:hint="default"/>
      </w:rPr>
    </w:lvl>
    <w:lvl w:ilvl="7" w:tplc="04090003" w:tentative="1">
      <w:start w:val="1"/>
      <w:numFmt w:val="bullet"/>
      <w:lvlText w:val="o"/>
      <w:lvlJc w:val="left"/>
      <w:pPr>
        <w:tabs>
          <w:tab w:val="num" w:pos="5707"/>
        </w:tabs>
        <w:ind w:left="5707" w:hanging="360"/>
      </w:pPr>
      <w:rPr>
        <w:rFonts w:ascii="Courier New" w:hAnsi="Courier New" w:hint="default"/>
      </w:rPr>
    </w:lvl>
    <w:lvl w:ilvl="8" w:tplc="04090005" w:tentative="1">
      <w:start w:val="1"/>
      <w:numFmt w:val="bullet"/>
      <w:lvlText w:val=""/>
      <w:lvlJc w:val="left"/>
      <w:pPr>
        <w:tabs>
          <w:tab w:val="num" w:pos="6427"/>
        </w:tabs>
        <w:ind w:left="6427" w:hanging="360"/>
      </w:pPr>
      <w:rPr>
        <w:rFonts w:ascii="Wingdings" w:hAnsi="Wingdings" w:hint="default"/>
      </w:rPr>
    </w:lvl>
  </w:abstractNum>
  <w:abstractNum w:abstractNumId="34" w15:restartNumberingAfterBreak="0">
    <w:nsid w:val="7EF42D48"/>
    <w:multiLevelType w:val="hybridMultilevel"/>
    <w:tmpl w:val="9E525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8A2D05"/>
    <w:multiLevelType w:val="hybridMultilevel"/>
    <w:tmpl w:val="B0DEDF94"/>
    <w:lvl w:ilvl="0" w:tplc="ED8479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27"/>
        </w:tabs>
        <w:ind w:left="1027" w:hanging="360"/>
      </w:pPr>
      <w:rPr>
        <w:rFonts w:ascii="Courier New" w:hAnsi="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num w:numId="1">
    <w:abstractNumId w:val="30"/>
  </w:num>
  <w:num w:numId="2">
    <w:abstractNumId w:val="31"/>
  </w:num>
  <w:num w:numId="3">
    <w:abstractNumId w:val="15"/>
  </w:num>
  <w:num w:numId="4">
    <w:abstractNumId w:val="20"/>
  </w:num>
  <w:num w:numId="5">
    <w:abstractNumId w:val="16"/>
  </w:num>
  <w:num w:numId="6">
    <w:abstractNumId w:val="28"/>
  </w:num>
  <w:num w:numId="7">
    <w:abstractNumId w:val="35"/>
  </w:num>
  <w:num w:numId="8">
    <w:abstractNumId w:val="14"/>
  </w:num>
  <w:num w:numId="9">
    <w:abstractNumId w:val="22"/>
  </w:num>
  <w:num w:numId="10">
    <w:abstractNumId w:val="6"/>
  </w:num>
  <w:num w:numId="11">
    <w:abstractNumId w:val="7"/>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7"/>
  </w:num>
  <w:num w:numId="15">
    <w:abstractNumId w:val="11"/>
  </w:num>
  <w:num w:numId="16">
    <w:abstractNumId w:val="33"/>
  </w:num>
  <w:num w:numId="17">
    <w:abstractNumId w:val="23"/>
  </w:num>
  <w:num w:numId="18">
    <w:abstractNumId w:val="3"/>
  </w:num>
  <w:num w:numId="19">
    <w:abstractNumId w:val="25"/>
  </w:num>
  <w:num w:numId="20">
    <w:abstractNumId w:val="8"/>
  </w:num>
  <w:num w:numId="21">
    <w:abstractNumId w:val="5"/>
  </w:num>
  <w:num w:numId="22">
    <w:abstractNumId w:val="12"/>
  </w:num>
  <w:num w:numId="23">
    <w:abstractNumId w:val="17"/>
  </w:num>
  <w:num w:numId="24">
    <w:abstractNumId w:val="26"/>
  </w:num>
  <w:num w:numId="25">
    <w:abstractNumId w:val="29"/>
  </w:num>
  <w:num w:numId="26">
    <w:abstractNumId w:val="10"/>
  </w:num>
  <w:num w:numId="27">
    <w:abstractNumId w:val="21"/>
  </w:num>
  <w:num w:numId="28">
    <w:abstractNumId w:val="2"/>
  </w:num>
  <w:num w:numId="29">
    <w:abstractNumId w:val="24"/>
  </w:num>
  <w:num w:numId="30">
    <w:abstractNumId w:val="32"/>
  </w:num>
  <w:num w:numId="31">
    <w:abstractNumId w:val="9"/>
  </w:num>
  <w:num w:numId="32">
    <w:abstractNumId w:val="1"/>
  </w:num>
  <w:num w:numId="33">
    <w:abstractNumId w:val="19"/>
  </w:num>
  <w:num w:numId="34">
    <w:abstractNumId w:val="18"/>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3F"/>
    <w:rsid w:val="000A1E9A"/>
    <w:rsid w:val="000B022C"/>
    <w:rsid w:val="000C3E2C"/>
    <w:rsid w:val="000E443A"/>
    <w:rsid w:val="00132C5B"/>
    <w:rsid w:val="001A42DE"/>
    <w:rsid w:val="001D0461"/>
    <w:rsid w:val="001D4AAC"/>
    <w:rsid w:val="00242BC4"/>
    <w:rsid w:val="00260C76"/>
    <w:rsid w:val="002934F0"/>
    <w:rsid w:val="002E5427"/>
    <w:rsid w:val="0030582A"/>
    <w:rsid w:val="0035228D"/>
    <w:rsid w:val="003754A6"/>
    <w:rsid w:val="003875BE"/>
    <w:rsid w:val="003C139C"/>
    <w:rsid w:val="003C612A"/>
    <w:rsid w:val="003F51EB"/>
    <w:rsid w:val="003F72ED"/>
    <w:rsid w:val="004205A5"/>
    <w:rsid w:val="00420FCB"/>
    <w:rsid w:val="004319AA"/>
    <w:rsid w:val="004E797C"/>
    <w:rsid w:val="00533865"/>
    <w:rsid w:val="00563FEC"/>
    <w:rsid w:val="00566429"/>
    <w:rsid w:val="005F39E1"/>
    <w:rsid w:val="006418AA"/>
    <w:rsid w:val="0069664C"/>
    <w:rsid w:val="00837A52"/>
    <w:rsid w:val="00876AD4"/>
    <w:rsid w:val="00884960"/>
    <w:rsid w:val="008855F1"/>
    <w:rsid w:val="008948DD"/>
    <w:rsid w:val="008B7FA0"/>
    <w:rsid w:val="0092225E"/>
    <w:rsid w:val="00942734"/>
    <w:rsid w:val="0097128A"/>
    <w:rsid w:val="009B5329"/>
    <w:rsid w:val="00A13C7D"/>
    <w:rsid w:val="00A7439A"/>
    <w:rsid w:val="00A77E6E"/>
    <w:rsid w:val="00AB09DB"/>
    <w:rsid w:val="00AE165F"/>
    <w:rsid w:val="00B010C5"/>
    <w:rsid w:val="00B31296"/>
    <w:rsid w:val="00B54C29"/>
    <w:rsid w:val="00B904CA"/>
    <w:rsid w:val="00B925E7"/>
    <w:rsid w:val="00C03AC5"/>
    <w:rsid w:val="00C3511E"/>
    <w:rsid w:val="00C40265"/>
    <w:rsid w:val="00C5017C"/>
    <w:rsid w:val="00C6473B"/>
    <w:rsid w:val="00CB1E82"/>
    <w:rsid w:val="00CC2735"/>
    <w:rsid w:val="00CE6215"/>
    <w:rsid w:val="00CF7F25"/>
    <w:rsid w:val="00D4193F"/>
    <w:rsid w:val="00D846D3"/>
    <w:rsid w:val="00DB17E9"/>
    <w:rsid w:val="00EA0995"/>
    <w:rsid w:val="00EE6CAB"/>
    <w:rsid w:val="00F2395A"/>
    <w:rsid w:val="00F366FA"/>
    <w:rsid w:val="00F726F6"/>
    <w:rsid w:val="00F81785"/>
    <w:rsid w:val="00FB3FA7"/>
    <w:rsid w:val="00F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407DAAB-660A-46AD-9264-6D45C038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F0"/>
    <w:rPr>
      <w:sz w:val="24"/>
      <w:szCs w:val="24"/>
    </w:rPr>
  </w:style>
  <w:style w:type="paragraph" w:styleId="Heading1">
    <w:name w:val="heading 1"/>
    <w:basedOn w:val="Normal"/>
    <w:next w:val="Normal"/>
    <w:qFormat/>
    <w:rsid w:val="002934F0"/>
    <w:pPr>
      <w:keepNext/>
      <w:numPr>
        <w:ilvl w:val="12"/>
      </w:numPr>
      <w:spacing w:before="240" w:after="120"/>
      <w:outlineLvl w:val="0"/>
    </w:pPr>
    <w:rPr>
      <w:rFonts w:ascii="Century Gothic" w:hAnsi="Century Gothic" w:cs="Arial"/>
      <w:bCs/>
      <w:kern w:val="28"/>
      <w:szCs w:val="22"/>
    </w:rPr>
  </w:style>
  <w:style w:type="paragraph" w:styleId="Heading2">
    <w:name w:val="heading 2"/>
    <w:basedOn w:val="Normal"/>
    <w:next w:val="Normal"/>
    <w:qFormat/>
    <w:rsid w:val="002934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34F0"/>
    <w:pPr>
      <w:keepNext/>
      <w:tabs>
        <w:tab w:val="left" w:pos="-739"/>
        <w:tab w:val="left" w:pos="-19"/>
        <w:tab w:val="left" w:pos="701"/>
        <w:tab w:val="left" w:pos="1421"/>
        <w:tab w:val="left" w:pos="2141"/>
        <w:tab w:val="left" w:pos="2861"/>
        <w:tab w:val="left" w:pos="3581"/>
        <w:tab w:val="left" w:pos="4301"/>
        <w:tab w:val="left" w:pos="5021"/>
        <w:tab w:val="left" w:pos="5741"/>
        <w:tab w:val="left" w:pos="6461"/>
        <w:tab w:val="left" w:pos="7181"/>
        <w:tab w:val="left" w:pos="7901"/>
        <w:tab w:val="left" w:pos="8621"/>
        <w:tab w:val="left" w:pos="9341"/>
      </w:tabs>
      <w:ind w:left="701" w:right="288"/>
      <w:outlineLvl w:val="2"/>
    </w:pPr>
    <w:rPr>
      <w:rFonts w:ascii="Century Gothic" w:hAnsi="Century Gothic"/>
      <w:b/>
      <w:bCs/>
      <w:sz w:val="20"/>
    </w:rPr>
  </w:style>
  <w:style w:type="paragraph" w:styleId="Heading7">
    <w:name w:val="heading 7"/>
    <w:basedOn w:val="Normal"/>
    <w:next w:val="Normal"/>
    <w:qFormat/>
    <w:rsid w:val="002934F0"/>
    <w:pPr>
      <w:keepNext/>
      <w:numPr>
        <w:ilvl w:val="12"/>
      </w:numPr>
      <w:outlineLvl w:val="6"/>
    </w:pPr>
    <w:rPr>
      <w:rFonts w:ascii="Palatino Linotype" w:hAnsi="Palatino Linotype"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2934F0"/>
    <w:pPr>
      <w:numPr>
        <w:ilvl w:val="12"/>
      </w:numPr>
    </w:pPr>
    <w:rPr>
      <w:rFonts w:ascii="Century Gothic" w:hAnsi="Century Gothic" w:cs="Arial"/>
      <w:b/>
      <w:bCs/>
      <w:szCs w:val="20"/>
    </w:rPr>
  </w:style>
  <w:style w:type="character" w:styleId="Hyperlink">
    <w:name w:val="Hyperlink"/>
    <w:rsid w:val="002934F0"/>
    <w:rPr>
      <w:rFonts w:ascii="Arial" w:hAnsi="Arial" w:cs="Arial" w:hint="default"/>
      <w:color w:val="336633"/>
      <w:sz w:val="20"/>
      <w:szCs w:val="20"/>
      <w:u w:val="single"/>
    </w:rPr>
  </w:style>
  <w:style w:type="paragraph" w:styleId="BodyText">
    <w:name w:val="Body Text"/>
    <w:basedOn w:val="Normal"/>
    <w:rsid w:val="002934F0"/>
    <w:pPr>
      <w:numPr>
        <w:ilvl w:val="12"/>
      </w:numPr>
    </w:pPr>
    <w:rPr>
      <w:rFonts w:ascii="Century Gothic" w:hAnsi="Century Gothic" w:cs="Arial"/>
      <w:b/>
      <w:bCs/>
      <w:sz w:val="20"/>
      <w:szCs w:val="20"/>
    </w:rPr>
  </w:style>
  <w:style w:type="paragraph" w:styleId="Footer">
    <w:name w:val="footer"/>
    <w:basedOn w:val="Normal"/>
    <w:rsid w:val="002934F0"/>
    <w:pPr>
      <w:numPr>
        <w:ilvl w:val="12"/>
      </w:numPr>
      <w:tabs>
        <w:tab w:val="center" w:pos="4320"/>
        <w:tab w:val="right" w:pos="8640"/>
      </w:tabs>
    </w:pPr>
    <w:rPr>
      <w:rFonts w:ascii="Century Gothic" w:hAnsi="Century Gothic" w:cs="Arial"/>
      <w:b/>
      <w:bCs/>
      <w:sz w:val="20"/>
      <w:szCs w:val="20"/>
    </w:rPr>
  </w:style>
  <w:style w:type="character" w:styleId="PageNumber">
    <w:name w:val="page number"/>
    <w:basedOn w:val="DefaultParagraphFont"/>
    <w:rsid w:val="002934F0"/>
  </w:style>
  <w:style w:type="paragraph" w:styleId="BodyText2">
    <w:name w:val="Body Text 2"/>
    <w:basedOn w:val="Normal"/>
    <w:rsid w:val="002934F0"/>
    <w:pPr>
      <w:numPr>
        <w:ilvl w:val="12"/>
      </w:numPr>
    </w:pPr>
    <w:rPr>
      <w:rFonts w:ascii="Century Gothic" w:hAnsi="Century Gothic" w:cs="Arial"/>
      <w:sz w:val="20"/>
      <w:szCs w:val="20"/>
    </w:rPr>
  </w:style>
  <w:style w:type="paragraph" w:styleId="BodyTextIndent3">
    <w:name w:val="Body Text Indent 3"/>
    <w:basedOn w:val="Normal"/>
    <w:rsid w:val="002934F0"/>
    <w:pPr>
      <w:numPr>
        <w:ilvl w:val="12"/>
      </w:numPr>
      <w:ind w:left="504"/>
    </w:pPr>
    <w:rPr>
      <w:rFonts w:ascii="Palatino Linotype" w:hAnsi="Palatino Linotype" w:cs="Arial"/>
      <w:szCs w:val="20"/>
    </w:rPr>
  </w:style>
  <w:style w:type="paragraph" w:styleId="NormalWeb">
    <w:name w:val="Normal (Web)"/>
    <w:basedOn w:val="Normal"/>
    <w:rsid w:val="002934F0"/>
    <w:pPr>
      <w:numPr>
        <w:ilvl w:val="12"/>
      </w:numPr>
      <w:spacing w:before="100" w:beforeAutospacing="1" w:after="100" w:afterAutospacing="1"/>
    </w:pPr>
    <w:rPr>
      <w:rFonts w:ascii="Century Gothic" w:hAnsi="Century Gothic" w:cs="Arial"/>
      <w:b/>
      <w:bCs/>
      <w:sz w:val="20"/>
      <w:szCs w:val="20"/>
    </w:rPr>
  </w:style>
  <w:style w:type="paragraph" w:styleId="BodyText3">
    <w:name w:val="Body Text 3"/>
    <w:basedOn w:val="Normal"/>
    <w:rsid w:val="002934F0"/>
    <w:pPr>
      <w:widowControl w:val="0"/>
      <w:numPr>
        <w:ilvl w:val="12"/>
      </w:numPr>
      <w:jc w:val="center"/>
    </w:pPr>
    <w:rPr>
      <w:rFonts w:ascii="Century Gothic" w:hAnsi="Century Gothic" w:cs="Arial"/>
      <w:bCs/>
      <w:sz w:val="18"/>
      <w:szCs w:val="20"/>
    </w:rPr>
  </w:style>
  <w:style w:type="paragraph" w:styleId="Header">
    <w:name w:val="header"/>
    <w:basedOn w:val="Normal"/>
    <w:rsid w:val="002934F0"/>
    <w:pPr>
      <w:numPr>
        <w:ilvl w:val="12"/>
      </w:numPr>
      <w:tabs>
        <w:tab w:val="center" w:pos="4320"/>
        <w:tab w:val="right" w:pos="8640"/>
      </w:tabs>
    </w:pPr>
    <w:rPr>
      <w:rFonts w:ascii="Century Gothic" w:hAnsi="Century Gothic" w:cs="Arial"/>
      <w:b/>
      <w:bCs/>
      <w:sz w:val="20"/>
      <w:szCs w:val="20"/>
    </w:rPr>
  </w:style>
  <w:style w:type="paragraph" w:styleId="EndnoteText">
    <w:name w:val="endnote text"/>
    <w:basedOn w:val="Normal"/>
    <w:semiHidden/>
    <w:rsid w:val="002934F0"/>
    <w:pPr>
      <w:numPr>
        <w:ilvl w:val="12"/>
      </w:numPr>
    </w:pPr>
    <w:rPr>
      <w:rFonts w:ascii="Palatino Linotype" w:hAnsi="Palatino Linotype" w:cs="Arial"/>
      <w:sz w:val="20"/>
      <w:szCs w:val="20"/>
    </w:rPr>
  </w:style>
  <w:style w:type="paragraph" w:styleId="BalloonText">
    <w:name w:val="Balloon Text"/>
    <w:basedOn w:val="Normal"/>
    <w:semiHidden/>
    <w:rsid w:val="00D4193F"/>
    <w:rPr>
      <w:rFonts w:ascii="Tahoma" w:hAnsi="Tahoma" w:cs="Tahoma"/>
      <w:sz w:val="16"/>
      <w:szCs w:val="16"/>
    </w:rPr>
  </w:style>
  <w:style w:type="character" w:styleId="CommentReference">
    <w:name w:val="annotation reference"/>
    <w:rsid w:val="00FF1CE8"/>
    <w:rPr>
      <w:sz w:val="16"/>
      <w:szCs w:val="16"/>
    </w:rPr>
  </w:style>
  <w:style w:type="paragraph" w:styleId="CommentText">
    <w:name w:val="annotation text"/>
    <w:basedOn w:val="Normal"/>
    <w:link w:val="CommentTextChar"/>
    <w:rsid w:val="00FF1CE8"/>
    <w:rPr>
      <w:sz w:val="20"/>
      <w:szCs w:val="20"/>
    </w:rPr>
  </w:style>
  <w:style w:type="character" w:customStyle="1" w:styleId="CommentTextChar">
    <w:name w:val="Comment Text Char"/>
    <w:basedOn w:val="DefaultParagraphFont"/>
    <w:link w:val="CommentText"/>
    <w:rsid w:val="00FF1CE8"/>
  </w:style>
  <w:style w:type="paragraph" w:styleId="CommentSubject">
    <w:name w:val="annotation subject"/>
    <w:basedOn w:val="CommentText"/>
    <w:next w:val="CommentText"/>
    <w:link w:val="CommentSubjectChar"/>
    <w:rsid w:val="00FF1CE8"/>
    <w:rPr>
      <w:b/>
      <w:bCs/>
    </w:rPr>
  </w:style>
  <w:style w:type="character" w:customStyle="1" w:styleId="CommentSubjectChar">
    <w:name w:val="Comment Subject Char"/>
    <w:link w:val="CommentSubject"/>
    <w:rsid w:val="00FF1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Tech@sw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Tech@sw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uskerta</dc:creator>
  <cp:lastModifiedBy>Winton (US), Shaunna L</cp:lastModifiedBy>
  <cp:revision>3</cp:revision>
  <dcterms:created xsi:type="dcterms:W3CDTF">2020-12-16T06:13:00Z</dcterms:created>
  <dcterms:modified xsi:type="dcterms:W3CDTF">2020-12-16T06:24:00Z</dcterms:modified>
</cp:coreProperties>
</file>