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7011" w14:textId="77777777" w:rsidR="0071290C" w:rsidRDefault="008314C8">
      <w:pPr>
        <w:pStyle w:val="Body"/>
        <w:rPr>
          <w:rFonts w:ascii="Arial" w:eastAsia="Arial" w:hAnsi="Arial" w:cs="Arial"/>
        </w:rPr>
      </w:pPr>
      <w:r>
        <w:rPr>
          <w:rFonts w:ascii="Arial" w:hAnsi="Arial"/>
          <w:lang w:val="de-DE"/>
        </w:rPr>
        <w:t>SWE</w:t>
      </w:r>
      <w:r>
        <w:rPr>
          <w:rFonts w:ascii="Arial" w:hAnsi="Arial"/>
        </w:rPr>
        <w:t xml:space="preserve">’s Code of Service and Society Bylaws can be found on </w:t>
      </w:r>
      <w:hyperlink r:id="rId7" w:history="1">
        <w:r>
          <w:rPr>
            <w:rStyle w:val="Hyperlink0"/>
          </w:rPr>
          <w:t>About SWE</w:t>
        </w:r>
      </w:hyperlink>
      <w:r>
        <w:rPr>
          <w:rFonts w:ascii="Arial" w:hAnsi="Arial"/>
        </w:rPr>
        <w:t xml:space="preserve"> . Additional governance documents can be found in the </w:t>
      </w:r>
      <w:hyperlink r:id="rId8" w:history="1">
        <w:r>
          <w:rPr>
            <w:rStyle w:val="Hyperlink0"/>
          </w:rPr>
          <w:t>Governance Resource Center</w:t>
        </w:r>
      </w:hyperlink>
      <w:r>
        <w:rPr>
          <w:rFonts w:ascii="Arial" w:hAnsi="Arial"/>
        </w:rPr>
        <w:t>.</w:t>
      </w:r>
    </w:p>
    <w:p w14:paraId="60AD25E6" w14:textId="77777777" w:rsidR="0071290C" w:rsidRDefault="0071290C">
      <w:pPr>
        <w:pStyle w:val="Body"/>
        <w:rPr>
          <w:rFonts w:ascii="Arial" w:eastAsia="Arial" w:hAnsi="Arial" w:cs="Arial"/>
          <w:sz w:val="16"/>
          <w:szCs w:val="16"/>
        </w:rPr>
      </w:pPr>
    </w:p>
    <w:p w14:paraId="6D93CDC8" w14:textId="21665202" w:rsidR="0071290C" w:rsidRDefault="008314C8">
      <w:pPr>
        <w:pStyle w:val="Body"/>
        <w:rPr>
          <w:rFonts w:ascii="Arial" w:eastAsia="Arial" w:hAnsi="Arial" w:cs="Arial"/>
        </w:rPr>
      </w:pPr>
      <w:r>
        <w:rPr>
          <w:rFonts w:ascii="Arial" w:hAnsi="Arial"/>
        </w:rPr>
        <w:t xml:space="preserve">All Society leadership positions require significant personal time commitment (calls, e-mails, meetings, etc.).  All Society leaders are encouraged to donate to SWE at the Society level, but not required.  Specific time and financial requirements from the </w:t>
      </w:r>
      <w:r w:rsidR="009279FE">
        <w:rPr>
          <w:rFonts w:ascii="Arial" w:hAnsi="Arial"/>
        </w:rPr>
        <w:t>Board of Directors (</w:t>
      </w:r>
      <w:r>
        <w:rPr>
          <w:rFonts w:ascii="Arial" w:hAnsi="Arial"/>
        </w:rPr>
        <w:t>BOD</w:t>
      </w:r>
      <w:r w:rsidR="009279FE">
        <w:rPr>
          <w:rFonts w:ascii="Arial" w:hAnsi="Arial"/>
        </w:rPr>
        <w:t>)</w:t>
      </w:r>
      <w:r w:rsidR="009B5C88">
        <w:rPr>
          <w:rFonts w:ascii="Arial" w:hAnsi="Arial"/>
        </w:rPr>
        <w:t xml:space="preserve"> and </w:t>
      </w:r>
      <w:r w:rsidR="009279FE">
        <w:rPr>
          <w:rFonts w:ascii="Arial" w:hAnsi="Arial"/>
        </w:rPr>
        <w:t>Board of Trustees (</w:t>
      </w:r>
      <w:r>
        <w:rPr>
          <w:rFonts w:ascii="Arial" w:hAnsi="Arial"/>
        </w:rPr>
        <w:t>BOT</w:t>
      </w:r>
      <w:r w:rsidR="009279FE">
        <w:rPr>
          <w:rFonts w:ascii="Arial" w:hAnsi="Arial"/>
        </w:rPr>
        <w:t>)</w:t>
      </w:r>
      <w:r w:rsidR="009B5C88">
        <w:rPr>
          <w:rFonts w:ascii="Arial" w:hAnsi="Arial"/>
        </w:rPr>
        <w:t xml:space="preserve"> </w:t>
      </w:r>
      <w:r>
        <w:rPr>
          <w:rFonts w:ascii="Arial" w:hAnsi="Arial"/>
        </w:rPr>
        <w:t>are listed below.</w:t>
      </w:r>
    </w:p>
    <w:p w14:paraId="5A4A5AB4" w14:textId="77777777" w:rsidR="0071290C" w:rsidRDefault="0071290C">
      <w:pPr>
        <w:pStyle w:val="Body"/>
        <w:rPr>
          <w:rFonts w:ascii="Arial" w:eastAsia="Arial" w:hAnsi="Arial" w:cs="Arial"/>
          <w:b/>
          <w:bCs/>
          <w:sz w:val="22"/>
          <w:szCs w:val="22"/>
        </w:rPr>
      </w:pPr>
    </w:p>
    <w:p w14:paraId="71869EB4" w14:textId="5D53FD0F" w:rsidR="0071290C" w:rsidRDefault="008314C8">
      <w:pPr>
        <w:pStyle w:val="Body"/>
        <w:rPr>
          <w:rFonts w:ascii="Arial" w:eastAsia="Arial" w:hAnsi="Arial" w:cs="Arial"/>
          <w:b/>
          <w:bCs/>
          <w:sz w:val="22"/>
          <w:szCs w:val="22"/>
        </w:rPr>
      </w:pPr>
      <w:r>
        <w:rPr>
          <w:rFonts w:ascii="Arial" w:hAnsi="Arial"/>
          <w:b/>
          <w:bCs/>
          <w:sz w:val="22"/>
          <w:szCs w:val="22"/>
        </w:rPr>
        <w:t xml:space="preserve">Eligibility Requirements from the </w:t>
      </w:r>
      <w:hyperlink r:id="rId9" w:history="1">
        <w:r>
          <w:rPr>
            <w:rStyle w:val="Hyperlink1"/>
          </w:rPr>
          <w:t>SWE Bylaws</w:t>
        </w:r>
      </w:hyperlink>
      <w:r>
        <w:rPr>
          <w:rFonts w:ascii="Arial" w:hAnsi="Arial"/>
          <w:b/>
          <w:bCs/>
          <w:sz w:val="22"/>
          <w:szCs w:val="22"/>
        </w:rPr>
        <w:t>:</w:t>
      </w:r>
    </w:p>
    <w:p w14:paraId="54834E22" w14:textId="0918C6DB" w:rsidR="0071290C" w:rsidRDefault="008314C8">
      <w:pPr>
        <w:pStyle w:val="Body"/>
        <w:ind w:left="720"/>
        <w:rPr>
          <w:rFonts w:ascii="Arial" w:eastAsia="Arial" w:hAnsi="Arial" w:cs="Arial"/>
        </w:rPr>
      </w:pPr>
      <w:r>
        <w:rPr>
          <w:rFonts w:ascii="Arial" w:hAnsi="Arial"/>
        </w:rPr>
        <w:t xml:space="preserve">Article IV </w:t>
      </w:r>
      <w:r w:rsidR="00E67001">
        <w:rPr>
          <w:rFonts w:ascii="Arial" w:hAnsi="Arial"/>
        </w:rPr>
        <w:t xml:space="preserve">Board of Directors </w:t>
      </w:r>
      <w:r>
        <w:rPr>
          <w:rFonts w:ascii="Arial" w:hAnsi="Arial"/>
        </w:rPr>
        <w:t xml:space="preserve">– </w:t>
      </w:r>
      <w:r w:rsidRPr="009B5C88">
        <w:rPr>
          <w:rFonts w:ascii="Arial" w:hAnsi="Arial"/>
        </w:rPr>
        <w:t>Section 4.</w:t>
      </w:r>
    </w:p>
    <w:p w14:paraId="4C595A2C" w14:textId="02477C4F" w:rsidR="0071290C" w:rsidRDefault="008314C8">
      <w:pPr>
        <w:pStyle w:val="Body"/>
        <w:widowControl/>
        <w:ind w:left="720"/>
        <w:rPr>
          <w:rFonts w:ascii="Arial" w:eastAsia="Arial" w:hAnsi="Arial" w:cs="Arial"/>
          <w:kern w:val="0"/>
        </w:rPr>
      </w:pPr>
      <w:r>
        <w:rPr>
          <w:rFonts w:ascii="Arial" w:hAnsi="Arial"/>
          <w:kern w:val="0"/>
        </w:rPr>
        <w:t xml:space="preserve">A. Candidates for </w:t>
      </w:r>
      <w:r>
        <w:rPr>
          <w:rFonts w:ascii="Arial" w:hAnsi="Arial"/>
          <w:b/>
          <w:bCs/>
          <w:kern w:val="0"/>
        </w:rPr>
        <w:t>all elected positions</w:t>
      </w:r>
      <w:r>
        <w:rPr>
          <w:rFonts w:ascii="Arial" w:hAnsi="Arial"/>
          <w:kern w:val="0"/>
        </w:rPr>
        <w:t>, except, collegiate director, and special directors, must be voting members of the Society in good standing, and</w:t>
      </w:r>
    </w:p>
    <w:p w14:paraId="1AE53270" w14:textId="34D2F621" w:rsidR="0071290C" w:rsidRDefault="008314C8">
      <w:pPr>
        <w:pStyle w:val="Body"/>
        <w:widowControl/>
        <w:ind w:left="1440"/>
        <w:rPr>
          <w:rFonts w:ascii="Arial" w:eastAsia="Arial" w:hAnsi="Arial" w:cs="Arial"/>
          <w:kern w:val="0"/>
        </w:rPr>
      </w:pPr>
      <w:r>
        <w:rPr>
          <w:rFonts w:ascii="Arial" w:hAnsi="Arial"/>
          <w:kern w:val="0"/>
        </w:rPr>
        <w:t>1. Have served at least two years in the aggregate as a member of the senate, Society</w:t>
      </w:r>
      <w:r w:rsidR="006D2B9D">
        <w:rPr>
          <w:rFonts w:ascii="Arial" w:hAnsi="Arial"/>
          <w:kern w:val="0"/>
        </w:rPr>
        <w:t xml:space="preserve"> </w:t>
      </w:r>
      <w:r>
        <w:rPr>
          <w:rFonts w:ascii="Arial" w:hAnsi="Arial"/>
          <w:kern w:val="0"/>
        </w:rPr>
        <w:t>committee chair, or professional section or members at large president; or</w:t>
      </w:r>
    </w:p>
    <w:p w14:paraId="65CCAE1B" w14:textId="77777777" w:rsidR="0071290C" w:rsidRDefault="008314C8">
      <w:pPr>
        <w:pStyle w:val="Body"/>
        <w:widowControl/>
        <w:ind w:left="1440"/>
        <w:rPr>
          <w:rFonts w:ascii="Arial" w:eastAsia="Arial" w:hAnsi="Arial" w:cs="Arial"/>
          <w:kern w:val="0"/>
        </w:rPr>
      </w:pPr>
      <w:r>
        <w:rPr>
          <w:rFonts w:ascii="Arial" w:hAnsi="Arial"/>
          <w:kern w:val="0"/>
        </w:rPr>
        <w:t>2. Have experience that demonstrates competency in the required skill set as set forth by the nominating committee procedures.</w:t>
      </w:r>
    </w:p>
    <w:p w14:paraId="78401D38" w14:textId="77777777" w:rsidR="0071290C" w:rsidRDefault="008314C8">
      <w:pPr>
        <w:pStyle w:val="Body"/>
        <w:widowControl/>
        <w:ind w:left="720"/>
        <w:rPr>
          <w:rFonts w:ascii="Arial" w:eastAsia="Arial" w:hAnsi="Arial" w:cs="Arial"/>
          <w:kern w:val="0"/>
        </w:rPr>
      </w:pPr>
      <w:r>
        <w:rPr>
          <w:rFonts w:ascii="Arial" w:hAnsi="Arial"/>
          <w:kern w:val="0"/>
        </w:rPr>
        <w:t xml:space="preserve">B. Candidates for </w:t>
      </w:r>
      <w:r>
        <w:rPr>
          <w:rFonts w:ascii="Arial" w:hAnsi="Arial"/>
          <w:b/>
          <w:bCs/>
          <w:kern w:val="0"/>
        </w:rPr>
        <w:t>president elect and president</w:t>
      </w:r>
      <w:r>
        <w:rPr>
          <w:rFonts w:ascii="Arial" w:hAnsi="Arial"/>
          <w:kern w:val="0"/>
        </w:rPr>
        <w:t xml:space="preserve"> must be either a senior member or a fellow and must have served at least two years on the board of directors.</w:t>
      </w:r>
    </w:p>
    <w:p w14:paraId="4EADDE43" w14:textId="77777777" w:rsidR="0071290C" w:rsidRDefault="008314C8">
      <w:pPr>
        <w:pStyle w:val="Body"/>
        <w:widowControl/>
        <w:ind w:left="720"/>
        <w:rPr>
          <w:rFonts w:ascii="Arial" w:eastAsia="Arial" w:hAnsi="Arial" w:cs="Arial"/>
          <w:kern w:val="0"/>
        </w:rPr>
      </w:pPr>
      <w:r>
        <w:rPr>
          <w:rFonts w:ascii="Arial" w:hAnsi="Arial"/>
          <w:kern w:val="0"/>
        </w:rPr>
        <w:t xml:space="preserve">C. Candidates for </w:t>
      </w:r>
      <w:r>
        <w:rPr>
          <w:rFonts w:ascii="Arial" w:hAnsi="Arial"/>
          <w:b/>
          <w:bCs/>
          <w:kern w:val="0"/>
          <w:lang w:val="it-IT"/>
        </w:rPr>
        <w:t>collegiate director</w:t>
      </w:r>
      <w:r>
        <w:rPr>
          <w:rFonts w:ascii="Arial" w:hAnsi="Arial"/>
          <w:kern w:val="0"/>
        </w:rPr>
        <w:t xml:space="preserve"> must:</w:t>
      </w:r>
    </w:p>
    <w:p w14:paraId="7F347FFC" w14:textId="77777777" w:rsidR="0071290C" w:rsidRDefault="008314C8">
      <w:pPr>
        <w:pStyle w:val="Body"/>
        <w:widowControl/>
        <w:ind w:left="1440"/>
        <w:rPr>
          <w:rFonts w:ascii="Arial" w:eastAsia="Arial" w:hAnsi="Arial" w:cs="Arial"/>
          <w:kern w:val="0"/>
        </w:rPr>
      </w:pPr>
      <w:r>
        <w:rPr>
          <w:rFonts w:ascii="Arial" w:hAnsi="Arial"/>
          <w:kern w:val="0"/>
        </w:rPr>
        <w:t>1. Be or have been a collegiate member of the Society in good standing within two years immediately previous to submission of the nomination; and</w:t>
      </w:r>
    </w:p>
    <w:p w14:paraId="1C1EE9F9" w14:textId="77777777" w:rsidR="0071290C" w:rsidRDefault="008314C8">
      <w:pPr>
        <w:pStyle w:val="Body"/>
        <w:widowControl/>
        <w:ind w:left="1440"/>
        <w:rPr>
          <w:rFonts w:ascii="Arial" w:eastAsia="Arial" w:hAnsi="Arial" w:cs="Arial"/>
          <w:kern w:val="0"/>
        </w:rPr>
      </w:pPr>
      <w:r>
        <w:rPr>
          <w:rFonts w:ascii="Arial" w:hAnsi="Arial"/>
          <w:kern w:val="0"/>
        </w:rPr>
        <w:t>2. At the time of taking office, have at least two years of experience in the aggregate in at least two different SWE positions with significant leadership responsibility, provided that at least one year must be in a collegiate role.</w:t>
      </w:r>
    </w:p>
    <w:p w14:paraId="255C5D74" w14:textId="77777777" w:rsidR="0071290C" w:rsidRDefault="0071290C" w:rsidP="006D2B9D">
      <w:pPr>
        <w:pStyle w:val="Body"/>
        <w:rPr>
          <w:rFonts w:ascii="Arial" w:eastAsia="Arial" w:hAnsi="Arial" w:cs="Arial"/>
        </w:rPr>
      </w:pPr>
    </w:p>
    <w:p w14:paraId="6379E728" w14:textId="77777777" w:rsidR="0071290C" w:rsidRDefault="008314C8">
      <w:pPr>
        <w:pStyle w:val="Body"/>
        <w:rPr>
          <w:rFonts w:ascii="Arial" w:eastAsia="Arial" w:hAnsi="Arial" w:cs="Arial"/>
          <w:b/>
          <w:bCs/>
          <w:sz w:val="22"/>
          <w:szCs w:val="22"/>
        </w:rPr>
      </w:pPr>
      <w:r>
        <w:rPr>
          <w:rFonts w:ascii="Arial" w:hAnsi="Arial"/>
          <w:b/>
          <w:bCs/>
          <w:sz w:val="22"/>
          <w:szCs w:val="22"/>
        </w:rPr>
        <w:t>Position Duties from the SWE Bylaws:</w:t>
      </w:r>
    </w:p>
    <w:p w14:paraId="56A5D653" w14:textId="77777777" w:rsidR="0071290C" w:rsidRDefault="008314C8">
      <w:pPr>
        <w:pStyle w:val="Body"/>
        <w:widowControl/>
        <w:numPr>
          <w:ilvl w:val="0"/>
          <w:numId w:val="2"/>
        </w:numPr>
        <w:rPr>
          <w:rFonts w:ascii="Arial" w:hAnsi="Arial"/>
        </w:rPr>
      </w:pPr>
      <w:r>
        <w:rPr>
          <w:rFonts w:ascii="Arial" w:hAnsi="Arial"/>
        </w:rPr>
        <w:t>For president, president elect, secretary, and treasurer see Society bylaws, Article III, Section 2.</w:t>
      </w:r>
    </w:p>
    <w:p w14:paraId="72FEF5D7" w14:textId="50C8C4CA" w:rsidR="00B54C21" w:rsidRPr="006D2B9D" w:rsidRDefault="008314C8" w:rsidP="006D2B9D">
      <w:pPr>
        <w:pStyle w:val="Body"/>
        <w:widowControl/>
        <w:numPr>
          <w:ilvl w:val="0"/>
          <w:numId w:val="2"/>
        </w:numPr>
        <w:rPr>
          <w:rFonts w:ascii="Arial" w:hAnsi="Arial"/>
        </w:rPr>
      </w:pPr>
      <w:r>
        <w:rPr>
          <w:rFonts w:ascii="Arial" w:hAnsi="Arial"/>
        </w:rPr>
        <w:t>For director and collegiate director see Society bylaws, Article IV, Section 2.</w:t>
      </w:r>
    </w:p>
    <w:p w14:paraId="5C9E1A25" w14:textId="77777777" w:rsidR="00B54C21" w:rsidRDefault="00B54C21">
      <w:pPr>
        <w:pStyle w:val="Body"/>
        <w:rPr>
          <w:rFonts w:ascii="Arial" w:hAnsi="Arial"/>
          <w:b/>
          <w:bCs/>
          <w:sz w:val="22"/>
          <w:szCs w:val="22"/>
        </w:rPr>
      </w:pPr>
    </w:p>
    <w:p w14:paraId="1F98E09D" w14:textId="569334E4" w:rsidR="0071290C" w:rsidRDefault="008314C8">
      <w:pPr>
        <w:pStyle w:val="Body"/>
        <w:rPr>
          <w:rFonts w:ascii="Arial" w:eastAsia="Arial" w:hAnsi="Arial" w:cs="Arial"/>
          <w:b/>
          <w:bCs/>
          <w:sz w:val="22"/>
          <w:szCs w:val="22"/>
        </w:rPr>
      </w:pPr>
      <w:r>
        <w:rPr>
          <w:rFonts w:ascii="Arial" w:hAnsi="Arial"/>
          <w:b/>
          <w:bCs/>
          <w:sz w:val="22"/>
          <w:szCs w:val="22"/>
        </w:rPr>
        <w:t>Time and Financial Commitments associated with the slated positions:</w:t>
      </w:r>
    </w:p>
    <w:p w14:paraId="46EDB749" w14:textId="77777777" w:rsidR="0071290C" w:rsidRDefault="0071290C">
      <w:pPr>
        <w:pStyle w:val="Body"/>
        <w:rPr>
          <w:rFonts w:ascii="Arial" w:eastAsia="Arial" w:hAnsi="Arial" w:cs="Arial"/>
          <w:b/>
          <w:bCs/>
          <w:sz w:val="22"/>
          <w:szCs w:val="22"/>
        </w:rPr>
      </w:pPr>
    </w:p>
    <w:tbl>
      <w:tblPr>
        <w:tblW w:w="100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50"/>
        <w:gridCol w:w="3690"/>
        <w:gridCol w:w="4230"/>
      </w:tblGrid>
      <w:tr w:rsidR="0071290C" w14:paraId="6C9D3657" w14:textId="77777777">
        <w:trPr>
          <w:trHeight w:val="236"/>
        </w:trPr>
        <w:tc>
          <w:tcPr>
            <w:tcW w:w="21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9D339A" w14:textId="77777777" w:rsidR="0071290C" w:rsidRDefault="008314C8">
            <w:pPr>
              <w:pStyle w:val="Body"/>
            </w:pPr>
            <w:r>
              <w:rPr>
                <w:rFonts w:ascii="Calibri" w:hAnsi="Calibri"/>
                <w:b/>
                <w:bCs/>
              </w:rPr>
              <w:t> Position</w:t>
            </w:r>
          </w:p>
        </w:tc>
        <w:tc>
          <w:tcPr>
            <w:tcW w:w="3690" w:type="dxa"/>
            <w:tcBorders>
              <w:top w:val="single" w:sz="8" w:space="0" w:color="000000"/>
              <w:left w:val="single" w:sz="8" w:space="0" w:color="000000"/>
              <w:bottom w:val="single" w:sz="8" w:space="0" w:color="000000"/>
              <w:right w:val="single" w:sz="8" w:space="0" w:color="000000"/>
            </w:tcBorders>
            <w:shd w:val="clear" w:color="auto" w:fill="B4C6E7"/>
            <w:tcMar>
              <w:top w:w="80" w:type="dxa"/>
              <w:left w:w="80" w:type="dxa"/>
              <w:bottom w:w="80" w:type="dxa"/>
              <w:right w:w="80" w:type="dxa"/>
            </w:tcMar>
          </w:tcPr>
          <w:p w14:paraId="31D16ABF" w14:textId="77777777" w:rsidR="0071290C" w:rsidRDefault="008314C8">
            <w:pPr>
              <w:pStyle w:val="Body"/>
            </w:pPr>
            <w:r>
              <w:rPr>
                <w:rFonts w:ascii="Calibri" w:hAnsi="Calibri"/>
                <w:b/>
                <w:bCs/>
              </w:rPr>
              <w:t>Time Commitments</w:t>
            </w:r>
          </w:p>
        </w:tc>
        <w:tc>
          <w:tcPr>
            <w:tcW w:w="4230" w:type="dxa"/>
            <w:tcBorders>
              <w:top w:val="single" w:sz="8" w:space="0" w:color="000000"/>
              <w:left w:val="single" w:sz="8" w:space="0" w:color="000000"/>
              <w:bottom w:val="single" w:sz="8" w:space="0" w:color="000000"/>
              <w:right w:val="single" w:sz="8" w:space="0" w:color="000000"/>
            </w:tcBorders>
            <w:shd w:val="clear" w:color="auto" w:fill="B4C6E7"/>
            <w:tcMar>
              <w:top w:w="80" w:type="dxa"/>
              <w:left w:w="80" w:type="dxa"/>
              <w:bottom w:w="80" w:type="dxa"/>
              <w:right w:w="80" w:type="dxa"/>
            </w:tcMar>
          </w:tcPr>
          <w:p w14:paraId="49F8E605" w14:textId="77777777" w:rsidR="0071290C" w:rsidRDefault="008314C8">
            <w:pPr>
              <w:pStyle w:val="Body"/>
            </w:pPr>
            <w:r>
              <w:rPr>
                <w:rFonts w:ascii="Calibri" w:hAnsi="Calibri"/>
                <w:b/>
                <w:bCs/>
              </w:rPr>
              <w:t>Financial Expense Reimbursement</w:t>
            </w:r>
          </w:p>
        </w:tc>
      </w:tr>
      <w:tr w:rsidR="005B5105" w14:paraId="175E0873" w14:textId="77777777" w:rsidTr="00B54C21">
        <w:trPr>
          <w:trHeight w:val="2483"/>
        </w:trPr>
        <w:tc>
          <w:tcPr>
            <w:tcW w:w="21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3A905A" w14:textId="77777777" w:rsidR="005B5105" w:rsidRDefault="005B5105" w:rsidP="005B5105">
            <w:pPr>
              <w:pStyle w:val="Body"/>
            </w:pPr>
            <w:r>
              <w:rPr>
                <w:rFonts w:ascii="Calibri" w:hAnsi="Calibri"/>
                <w:b/>
                <w:bCs/>
              </w:rPr>
              <w:t>Board of Directors (BOD)</w:t>
            </w:r>
          </w:p>
        </w:tc>
        <w:tc>
          <w:tcPr>
            <w:tcW w:w="3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D97779" w14:textId="77777777" w:rsidR="005B5105" w:rsidRDefault="005B5105" w:rsidP="005B5105">
            <w:pPr>
              <w:pStyle w:val="Body"/>
              <w:rPr>
                <w:rFonts w:ascii="Calibri" w:hAnsi="Calibri"/>
              </w:rPr>
            </w:pPr>
            <w:r>
              <w:rPr>
                <w:rFonts w:ascii="Calibri" w:hAnsi="Calibri"/>
              </w:rPr>
              <w:t>1. Substantial commitment of personal time to perform duties of role throughout the SWE fiscal year</w:t>
            </w:r>
            <w:r>
              <w:rPr>
                <w:rFonts w:ascii="Calibri" w:eastAsia="Calibri" w:hAnsi="Calibri" w:cs="Calibri"/>
              </w:rPr>
              <w:br/>
            </w:r>
            <w:r>
              <w:rPr>
                <w:rFonts w:ascii="Calibri" w:hAnsi="Calibri"/>
              </w:rPr>
              <w:t xml:space="preserve">2. Attendance at Society Annual Conference and typically five BOD meetings throughout the year are required (hybrid meetings are possible when virtual attendance is needed) </w:t>
            </w:r>
          </w:p>
          <w:p w14:paraId="6AC9203E" w14:textId="77777777" w:rsidR="005B5105" w:rsidRDefault="005B5105" w:rsidP="005B5105">
            <w:pPr>
              <w:pStyle w:val="Body"/>
              <w:rPr>
                <w:rFonts w:ascii="Calibri" w:hAnsi="Calibri"/>
              </w:rPr>
            </w:pPr>
            <w:r>
              <w:rPr>
                <w:rFonts w:ascii="Calibri" w:hAnsi="Calibri"/>
              </w:rPr>
              <w:t>3. Note: New members also expected to attend last meeting of outgoing BOD.</w:t>
            </w:r>
            <w:r>
              <w:rPr>
                <w:rFonts w:ascii="Calibri" w:eastAsia="Calibri" w:hAnsi="Calibri" w:cs="Calibri"/>
              </w:rPr>
              <w:br/>
            </w:r>
            <w:r>
              <w:rPr>
                <w:rFonts w:ascii="Calibri" w:hAnsi="Calibri"/>
              </w:rPr>
              <w:t>4. Additional travel on behalf of the board may be required</w:t>
            </w:r>
          </w:p>
          <w:p w14:paraId="6FC0CA7F" w14:textId="49FBAB3A" w:rsidR="005B5105" w:rsidRDefault="005B5105" w:rsidP="005B5105">
            <w:pPr>
              <w:pStyle w:val="Body"/>
            </w:pPr>
            <w:r>
              <w:rPr>
                <w:rFonts w:ascii="Calibri" w:hAnsi="Calibri"/>
              </w:rPr>
              <w:t xml:space="preserve">5. Attendance at monthly virtual meetings that are 1-2 hours </w:t>
            </w:r>
          </w:p>
        </w:tc>
        <w:tc>
          <w:tcPr>
            <w:tcW w:w="42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25695D" w14:textId="04DE6CD8" w:rsidR="005B5105" w:rsidRDefault="005B5105" w:rsidP="005B5105">
            <w:pPr>
              <w:pStyle w:val="Body"/>
            </w:pPr>
            <w:r>
              <w:rPr>
                <w:rFonts w:ascii="Calibri" w:hAnsi="Calibri"/>
              </w:rPr>
              <w:t xml:space="preserve">Board members are entitled to request reimbursement for travel expenses where Board participation is required per the SWE Volunteer Travel Policy. </w:t>
            </w:r>
            <w:r>
              <w:rPr>
                <w:rFonts w:ascii="Calibri" w:eastAsia="Calibri" w:hAnsi="Calibri" w:cs="Calibri"/>
              </w:rPr>
              <w:br/>
            </w:r>
            <w:r>
              <w:rPr>
                <w:rFonts w:ascii="Calibri" w:hAnsi="Calibri"/>
                <w:b/>
                <w:bCs/>
              </w:rPr>
              <w:t>Note</w:t>
            </w:r>
            <w:r>
              <w:rPr>
                <w:rFonts w:ascii="Calibri" w:hAnsi="Calibri"/>
              </w:rPr>
              <w:t>: Pre-Approval is not required for BOD to travel as long as the travel will meet the appropriate guidelines in the policy.</w:t>
            </w:r>
          </w:p>
        </w:tc>
      </w:tr>
      <w:tr w:rsidR="0071290C" w14:paraId="5CEC9EC8" w14:textId="77777777" w:rsidTr="00B54C21">
        <w:trPr>
          <w:trHeight w:val="1790"/>
        </w:trPr>
        <w:tc>
          <w:tcPr>
            <w:tcW w:w="21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76DFB9" w14:textId="77777777" w:rsidR="0071290C" w:rsidRDefault="008314C8">
            <w:pPr>
              <w:pStyle w:val="Body"/>
            </w:pPr>
            <w:r>
              <w:rPr>
                <w:rFonts w:ascii="Calibri" w:hAnsi="Calibri"/>
                <w:b/>
                <w:bCs/>
              </w:rPr>
              <w:lastRenderedPageBreak/>
              <w:t>Board of Trustees (BOT)</w:t>
            </w:r>
          </w:p>
        </w:tc>
        <w:tc>
          <w:tcPr>
            <w:tcW w:w="36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717BAC" w14:textId="77777777" w:rsidR="0071290C" w:rsidRDefault="008314C8">
            <w:pPr>
              <w:pStyle w:val="Body"/>
            </w:pPr>
            <w:r>
              <w:rPr>
                <w:rFonts w:ascii="Calibri" w:hAnsi="Calibri"/>
              </w:rPr>
              <w:t>1. Regular reports &amp; teleconferences</w:t>
            </w:r>
            <w:r>
              <w:rPr>
                <w:rFonts w:ascii="Calibri" w:eastAsia="Calibri" w:hAnsi="Calibri" w:cs="Calibri"/>
              </w:rPr>
              <w:br/>
            </w:r>
            <w:r>
              <w:rPr>
                <w:rFonts w:ascii="Calibri" w:hAnsi="Calibri"/>
              </w:rPr>
              <w:t>2. Attendance at in-person meetings (Typically 3/year) and attendance expected (although not required) at Society Annual Conference</w:t>
            </w:r>
            <w:r>
              <w:rPr>
                <w:rFonts w:ascii="Calibri" w:eastAsia="Calibri" w:hAnsi="Calibri" w:cs="Calibri"/>
              </w:rPr>
              <w:br/>
            </w:r>
            <w:r>
              <w:rPr>
                <w:rFonts w:ascii="Calibri" w:hAnsi="Calibri"/>
              </w:rPr>
              <w:t>3. Additional meetings may be required depending on needs of the BOT</w:t>
            </w:r>
          </w:p>
        </w:tc>
        <w:tc>
          <w:tcPr>
            <w:tcW w:w="42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A2498E" w14:textId="77777777" w:rsidR="0071290C" w:rsidRDefault="008314C8">
            <w:pPr>
              <w:pStyle w:val="Body"/>
            </w:pPr>
            <w:r>
              <w:rPr>
                <w:rFonts w:ascii="Calibri" w:hAnsi="Calibri"/>
              </w:rPr>
              <w:t xml:space="preserve">BOT members are entitled to request reimbursement for travel expenses per the </w:t>
            </w:r>
            <w:hyperlink r:id="rId10" w:history="1">
              <w:r>
                <w:rPr>
                  <w:rStyle w:val="Hyperlink2"/>
                  <w:rFonts w:ascii="Calibri" w:hAnsi="Calibri"/>
                </w:rPr>
                <w:t>BOT travel policy</w:t>
              </w:r>
            </w:hyperlink>
            <w:r>
              <w:rPr>
                <w:rFonts w:ascii="Calibri" w:hAnsi="Calibri"/>
              </w:rPr>
              <w:t>.</w:t>
            </w:r>
          </w:p>
        </w:tc>
      </w:tr>
    </w:tbl>
    <w:p w14:paraId="124DF58E" w14:textId="77777777" w:rsidR="00B719D2" w:rsidRDefault="00B719D2">
      <w:pPr>
        <w:pStyle w:val="Body"/>
        <w:rPr>
          <w:rFonts w:ascii="Arial" w:eastAsia="Arial" w:hAnsi="Arial" w:cs="Arial"/>
          <w:b/>
          <w:bCs/>
          <w:sz w:val="22"/>
          <w:szCs w:val="22"/>
        </w:rPr>
      </w:pPr>
    </w:p>
    <w:p w14:paraId="47BE7DD8" w14:textId="77777777" w:rsidR="00B54C21" w:rsidRDefault="00B54C21">
      <w:pPr>
        <w:pStyle w:val="Body"/>
        <w:widowControl/>
        <w:rPr>
          <w:rFonts w:ascii="Arial" w:hAnsi="Arial"/>
          <w:b/>
          <w:bCs/>
          <w:kern w:val="0"/>
          <w:sz w:val="22"/>
          <w:szCs w:val="22"/>
        </w:rPr>
      </w:pPr>
    </w:p>
    <w:p w14:paraId="0DC71277" w14:textId="28850FA3" w:rsidR="0071290C" w:rsidRDefault="008314C8">
      <w:pPr>
        <w:pStyle w:val="Body"/>
        <w:widowControl/>
        <w:rPr>
          <w:rFonts w:ascii="Arial" w:hAnsi="Arial"/>
          <w:b/>
          <w:bCs/>
          <w:kern w:val="0"/>
          <w:sz w:val="22"/>
          <w:szCs w:val="22"/>
        </w:rPr>
      </w:pPr>
      <w:r>
        <w:rPr>
          <w:rFonts w:ascii="Arial" w:hAnsi="Arial"/>
          <w:b/>
          <w:bCs/>
          <w:kern w:val="0"/>
          <w:sz w:val="22"/>
          <w:szCs w:val="22"/>
        </w:rPr>
        <w:t xml:space="preserve">The Nominating </w:t>
      </w:r>
      <w:r w:rsidR="006D2B9D">
        <w:rPr>
          <w:rFonts w:ascii="Arial" w:hAnsi="Arial"/>
          <w:b/>
          <w:bCs/>
          <w:kern w:val="0"/>
          <w:sz w:val="22"/>
          <w:szCs w:val="22"/>
        </w:rPr>
        <w:t>Directorate</w:t>
      </w:r>
      <w:r>
        <w:rPr>
          <w:rFonts w:ascii="Arial" w:hAnsi="Arial"/>
          <w:b/>
          <w:bCs/>
          <w:kern w:val="0"/>
          <w:sz w:val="22"/>
          <w:szCs w:val="22"/>
        </w:rPr>
        <w:t xml:space="preserve"> reviews nominations with the following skills in mind.</w:t>
      </w:r>
    </w:p>
    <w:p w14:paraId="097506EA" w14:textId="1AC25ECC" w:rsidR="00EC05AE" w:rsidRDefault="00EC05AE" w:rsidP="00EC05AE">
      <w:pPr>
        <w:pStyle w:val="Body"/>
        <w:widowControl/>
        <w:rPr>
          <w:rFonts w:ascii="Arial" w:eastAsia="Arial" w:hAnsi="Arial" w:cs="Arial"/>
          <w:kern w:val="0"/>
        </w:rPr>
      </w:pPr>
    </w:p>
    <w:p w14:paraId="6996ECC9" w14:textId="77777777" w:rsidR="00EC05AE" w:rsidRPr="00CE2149" w:rsidRDefault="00EC05AE" w:rsidP="00EC05AE">
      <w:pPr>
        <w:pStyle w:val="Body"/>
        <w:widowControl/>
        <w:ind w:firstLine="720"/>
        <w:rPr>
          <w:rFonts w:ascii="Arial" w:eastAsia="Arial" w:hAnsi="Arial" w:cs="Arial"/>
          <w:b/>
          <w:bCs/>
          <w:kern w:val="0"/>
          <w:u w:val="single"/>
        </w:rPr>
      </w:pPr>
      <w:r>
        <w:rPr>
          <w:rFonts w:ascii="Arial" w:eastAsia="Arial" w:hAnsi="Arial" w:cs="Arial"/>
          <w:b/>
          <w:bCs/>
          <w:kern w:val="0"/>
          <w:u w:val="single"/>
        </w:rPr>
        <w:t>Responsibilities for all Board of Directors Positions</w:t>
      </w:r>
    </w:p>
    <w:p w14:paraId="5E06DA8C" w14:textId="77777777" w:rsidR="00EC05AE" w:rsidRPr="00CE2149" w:rsidRDefault="00EC05AE" w:rsidP="00EC05AE">
      <w:pPr>
        <w:pStyle w:val="Body"/>
        <w:widowControl/>
        <w:numPr>
          <w:ilvl w:val="0"/>
          <w:numId w:val="19"/>
        </w:numPr>
        <w:rPr>
          <w:rFonts w:ascii="Arial" w:eastAsia="Arial" w:hAnsi="Arial" w:cs="Arial"/>
          <w:kern w:val="0"/>
        </w:rPr>
      </w:pPr>
      <w:r>
        <w:rPr>
          <w:rFonts w:ascii="Arial" w:hAnsi="Arial"/>
          <w:kern w:val="0"/>
        </w:rPr>
        <w:t xml:space="preserve">The board of directors manages the business and affairs of the Society. </w:t>
      </w:r>
    </w:p>
    <w:p w14:paraId="47FB0C8B" w14:textId="77777777" w:rsidR="00EC05AE" w:rsidRPr="00CE2149" w:rsidRDefault="00EC05AE" w:rsidP="00EC05AE">
      <w:pPr>
        <w:pStyle w:val="Body"/>
        <w:widowControl/>
        <w:numPr>
          <w:ilvl w:val="0"/>
          <w:numId w:val="19"/>
        </w:numPr>
        <w:rPr>
          <w:rFonts w:ascii="Arial" w:eastAsia="Arial" w:hAnsi="Arial" w:cs="Arial"/>
          <w:kern w:val="0"/>
        </w:rPr>
      </w:pPr>
      <w:r>
        <w:rPr>
          <w:rFonts w:ascii="Arial" w:hAnsi="Arial"/>
          <w:kern w:val="0"/>
        </w:rPr>
        <w:t>The board of directors is the chief operational policy setting body of the Society and is responsible for approving statements of external policy on issues or positions that have broad implications for the professional environment and the Society as an organization.</w:t>
      </w:r>
    </w:p>
    <w:p w14:paraId="051D089E" w14:textId="77777777" w:rsidR="00EC05AE" w:rsidRPr="00CE2149" w:rsidRDefault="00EC05AE" w:rsidP="00EC05AE">
      <w:pPr>
        <w:pStyle w:val="Body"/>
        <w:widowControl/>
        <w:numPr>
          <w:ilvl w:val="0"/>
          <w:numId w:val="19"/>
        </w:numPr>
        <w:rPr>
          <w:rFonts w:ascii="Arial" w:eastAsia="Arial" w:hAnsi="Arial" w:cs="Arial"/>
          <w:kern w:val="0"/>
        </w:rPr>
      </w:pPr>
      <w:r>
        <w:rPr>
          <w:rFonts w:ascii="Arial" w:hAnsi="Arial"/>
          <w:kern w:val="0"/>
        </w:rPr>
        <w:t xml:space="preserve">The board serves as the external face of SWE on issues affecting women in engineering and technology, act as stewards of the Society’s resources (i.e., people, time, and money), and use of the SWE brand.  </w:t>
      </w:r>
    </w:p>
    <w:p w14:paraId="45E039E3" w14:textId="01DD3F3F" w:rsidR="00EC05AE" w:rsidRPr="00B719D2" w:rsidRDefault="00EC05AE" w:rsidP="00EC05AE">
      <w:pPr>
        <w:pStyle w:val="Body"/>
        <w:widowControl/>
        <w:numPr>
          <w:ilvl w:val="0"/>
          <w:numId w:val="19"/>
        </w:numPr>
        <w:rPr>
          <w:rFonts w:ascii="Arial" w:eastAsia="Arial" w:hAnsi="Arial" w:cs="Arial"/>
          <w:kern w:val="0"/>
        </w:rPr>
      </w:pPr>
      <w:r>
        <w:rPr>
          <w:rFonts w:ascii="Arial" w:hAnsi="Arial"/>
          <w:kern w:val="0"/>
        </w:rPr>
        <w:t xml:space="preserve">The board of directors maintains the strategic plan that is built on the vision created by the Senate. </w:t>
      </w:r>
    </w:p>
    <w:p w14:paraId="1FCFF6E1" w14:textId="09FBD08E" w:rsidR="006C6F27" w:rsidRPr="00CE2149" w:rsidRDefault="006C6F27" w:rsidP="00EC05AE">
      <w:pPr>
        <w:pStyle w:val="Body"/>
        <w:widowControl/>
        <w:numPr>
          <w:ilvl w:val="0"/>
          <w:numId w:val="19"/>
        </w:numPr>
        <w:rPr>
          <w:rFonts w:ascii="Arial" w:eastAsia="Arial" w:hAnsi="Arial" w:cs="Arial"/>
          <w:kern w:val="0"/>
        </w:rPr>
      </w:pPr>
      <w:r>
        <w:rPr>
          <w:rFonts w:ascii="Arial" w:hAnsi="Arial"/>
          <w:kern w:val="0"/>
        </w:rPr>
        <w:t xml:space="preserve">The board of directors amends the bylaws of the </w:t>
      </w:r>
      <w:r w:rsidR="006C67B9">
        <w:rPr>
          <w:rFonts w:ascii="Arial" w:hAnsi="Arial"/>
          <w:kern w:val="0"/>
        </w:rPr>
        <w:t>S</w:t>
      </w:r>
      <w:r>
        <w:rPr>
          <w:rFonts w:ascii="Arial" w:hAnsi="Arial"/>
          <w:kern w:val="0"/>
        </w:rPr>
        <w:t>ociety</w:t>
      </w:r>
      <w:r w:rsidR="006C67B9">
        <w:rPr>
          <w:rFonts w:ascii="Arial" w:hAnsi="Arial"/>
          <w:kern w:val="0"/>
        </w:rPr>
        <w:t>.</w:t>
      </w:r>
    </w:p>
    <w:p w14:paraId="4619A4E9" w14:textId="77777777" w:rsidR="00EC05AE" w:rsidRPr="00B719D2" w:rsidRDefault="00EC05AE" w:rsidP="00B719D2">
      <w:pPr>
        <w:pStyle w:val="Body"/>
        <w:widowControl/>
        <w:numPr>
          <w:ilvl w:val="0"/>
          <w:numId w:val="19"/>
        </w:numPr>
        <w:rPr>
          <w:rFonts w:ascii="Arial" w:eastAsia="Arial" w:hAnsi="Arial" w:cs="Arial"/>
          <w:kern w:val="0"/>
        </w:rPr>
      </w:pPr>
      <w:r>
        <w:rPr>
          <w:rFonts w:ascii="Arial" w:hAnsi="Arial"/>
          <w:kern w:val="0"/>
        </w:rPr>
        <w:t xml:space="preserve">Members of the Board have a responsibility to stakeholders internal and external to the Society. Internal stakeholders include all members.  External stakeholders include: local and regional communities, colleges and universities, associations, corporations and foundations, young women and their parents, educators and other academic influencers, </w:t>
      </w:r>
      <w:r w:rsidRPr="00B719D2">
        <w:rPr>
          <w:rFonts w:ascii="Arial" w:hAnsi="Arial"/>
          <w:kern w:val="0"/>
        </w:rPr>
        <w:t>informal educators and influencers (i.e., Girl Scouts), women engineers, and the science, technology, engineering and math (STEM) communities.</w:t>
      </w:r>
    </w:p>
    <w:p w14:paraId="60D86A9D" w14:textId="77777777" w:rsidR="00EC05AE" w:rsidRPr="00B719D2" w:rsidRDefault="00EC05AE" w:rsidP="00B719D2">
      <w:pPr>
        <w:pStyle w:val="Body"/>
        <w:widowControl/>
        <w:rPr>
          <w:rFonts w:ascii="Arial" w:eastAsia="Arial" w:hAnsi="Arial" w:cs="Arial"/>
          <w:kern w:val="0"/>
        </w:rPr>
      </w:pPr>
    </w:p>
    <w:p w14:paraId="697EFF6B" w14:textId="77777777" w:rsidR="00EC05AE" w:rsidRPr="00B719D2" w:rsidRDefault="00EC05AE" w:rsidP="00B719D2">
      <w:pPr>
        <w:pStyle w:val="Body"/>
        <w:widowControl/>
        <w:ind w:left="720"/>
        <w:rPr>
          <w:rFonts w:ascii="Arial" w:eastAsia="Arial" w:hAnsi="Arial" w:cs="Arial"/>
          <w:b/>
          <w:bCs/>
          <w:kern w:val="0"/>
          <w:u w:val="single"/>
        </w:rPr>
      </w:pPr>
      <w:r w:rsidRPr="00B719D2">
        <w:rPr>
          <w:rFonts w:ascii="Arial" w:hAnsi="Arial"/>
          <w:b/>
          <w:bCs/>
          <w:kern w:val="0"/>
          <w:u w:val="single"/>
        </w:rPr>
        <w:t>President Elect Candidates</w:t>
      </w:r>
    </w:p>
    <w:p w14:paraId="4819ABC6" w14:textId="77777777" w:rsidR="00EC05AE" w:rsidRPr="00B719D2" w:rsidRDefault="00EC05AE" w:rsidP="00B719D2">
      <w:pPr>
        <w:pStyle w:val="Body"/>
        <w:widowControl/>
        <w:ind w:left="720"/>
        <w:rPr>
          <w:rFonts w:ascii="Arial" w:eastAsia="Arial" w:hAnsi="Arial" w:cs="Arial"/>
          <w:kern w:val="0"/>
        </w:rPr>
      </w:pPr>
      <w:r w:rsidRPr="00B719D2">
        <w:rPr>
          <w:rFonts w:ascii="Arial" w:hAnsi="Arial"/>
          <w:b/>
          <w:bCs/>
          <w:kern w:val="0"/>
        </w:rPr>
        <w:t xml:space="preserve">Term Commitment </w:t>
      </w:r>
      <w:r w:rsidRPr="00B719D2">
        <w:rPr>
          <w:rFonts w:ascii="Arial" w:hAnsi="Arial"/>
          <w:kern w:val="0"/>
        </w:rPr>
        <w:t>– 2 years (1 year as President Elect / 1 year as President)</w:t>
      </w:r>
    </w:p>
    <w:p w14:paraId="1BDFA718" w14:textId="77777777" w:rsidR="00EC05AE" w:rsidRPr="00B719D2" w:rsidRDefault="00EC05AE" w:rsidP="00B719D2">
      <w:pPr>
        <w:pStyle w:val="ListParagraph"/>
        <w:widowControl/>
        <w:rPr>
          <w:rFonts w:ascii="Arial" w:eastAsia="Arial" w:hAnsi="Arial" w:cs="Arial"/>
          <w:kern w:val="0"/>
        </w:rPr>
      </w:pPr>
    </w:p>
    <w:p w14:paraId="6E1A073A" w14:textId="1C7C7E37" w:rsidR="00EC05AE" w:rsidRPr="00B719D2" w:rsidRDefault="00EC05AE" w:rsidP="00B719D2">
      <w:pPr>
        <w:pStyle w:val="Body"/>
        <w:widowControl/>
        <w:ind w:left="720"/>
        <w:rPr>
          <w:rFonts w:ascii="Arial" w:eastAsia="Arial" w:hAnsi="Arial" w:cs="Arial"/>
          <w:kern w:val="0"/>
        </w:rPr>
      </w:pPr>
      <w:r w:rsidRPr="00B719D2">
        <w:rPr>
          <w:rFonts w:ascii="Arial" w:hAnsi="Arial"/>
          <w:kern w:val="0"/>
        </w:rPr>
        <w:t xml:space="preserve">The role of the president is multi-faceted, and the president elect must be prepared to fill it if necessary.  As the external face of SWE, the president should be comfortable in both formal and informal settings meeting as a peer with national and international leaders in business, government, education, and the community.  The president is expected to enthusiastically serve and lead the SWE community at SWE conferences, in SWE business meetings, in personal interactions with SWE professional and collegiate members, and with members of the broader SWE community such as </w:t>
      </w:r>
      <w:proofErr w:type="spellStart"/>
      <w:r w:rsidRPr="00B719D2">
        <w:rPr>
          <w:rFonts w:ascii="Arial" w:hAnsi="Arial"/>
          <w:kern w:val="0"/>
        </w:rPr>
        <w:t>SWENexters</w:t>
      </w:r>
      <w:proofErr w:type="spellEnd"/>
      <w:r w:rsidRPr="00B719D2">
        <w:rPr>
          <w:rFonts w:ascii="Arial" w:hAnsi="Arial"/>
          <w:kern w:val="0"/>
        </w:rPr>
        <w:t xml:space="preserve"> and their families.  The president expresses their unique perspective regarding the value of the SWE goals and mission in regular written columns, blogs, and in other media such as promotional and news videos.  The president assumes fiduciary responsibilities relative to the organization.</w:t>
      </w:r>
    </w:p>
    <w:p w14:paraId="77942F28" w14:textId="77777777" w:rsidR="00EC05AE" w:rsidRPr="00B719D2" w:rsidRDefault="00EC05AE" w:rsidP="00B719D2">
      <w:pPr>
        <w:pStyle w:val="Body"/>
        <w:widowControl/>
        <w:ind w:left="720"/>
        <w:rPr>
          <w:rFonts w:ascii="Arial" w:eastAsia="Arial" w:hAnsi="Arial" w:cs="Arial"/>
          <w:kern w:val="0"/>
        </w:rPr>
      </w:pPr>
      <w:r w:rsidRPr="00B719D2">
        <w:rPr>
          <w:rFonts w:ascii="Arial" w:hAnsi="Arial"/>
          <w:kern w:val="0"/>
        </w:rPr>
        <w:t> </w:t>
      </w:r>
    </w:p>
    <w:p w14:paraId="0AE211BD" w14:textId="77777777" w:rsidR="00EC05AE" w:rsidRPr="00B719D2" w:rsidRDefault="00EC05AE" w:rsidP="00B719D2">
      <w:pPr>
        <w:pStyle w:val="Body"/>
        <w:widowControl/>
        <w:ind w:left="720"/>
        <w:rPr>
          <w:rFonts w:ascii="Arial" w:eastAsia="Arial" w:hAnsi="Arial" w:cs="Arial"/>
          <w:kern w:val="0"/>
        </w:rPr>
      </w:pPr>
      <w:r w:rsidRPr="00B719D2">
        <w:rPr>
          <w:rFonts w:ascii="Arial" w:hAnsi="Arial"/>
          <w:kern w:val="0"/>
        </w:rPr>
        <w:t>In support of these roles, ideal candidates for SWE president elect typically will have professional and SWE experience preparing them to perform the following at an executive level:</w:t>
      </w:r>
    </w:p>
    <w:p w14:paraId="1DCF2B0C"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speak comfortably and extemporaneously about SWE’s goals and mission with appropriate communication and leadership skills to audiences ranging from children to corporate executives, national and international government leaders, and leaders of colleges and universities;</w:t>
      </w:r>
    </w:p>
    <w:p w14:paraId="2FB3255B"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succeed in developing new strategic relationships with individuals and organizations of influence nationally, and internationally, in support of the Society’s mission;</w:t>
      </w:r>
    </w:p>
    <w:p w14:paraId="06ACDE2B"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demonstrate SWE’s core values in both national and international settings with business, government, and educational leaders;</w:t>
      </w:r>
    </w:p>
    <w:p w14:paraId="30D3BD63"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lastRenderedPageBreak/>
        <w:t>successfully advocate for women in engineering and technology;</w:t>
      </w:r>
    </w:p>
    <w:p w14:paraId="4615476C"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lead Board of Directors and Membership meetings with strategic vision, tact, and confidence;</w:t>
      </w:r>
    </w:p>
    <w:p w14:paraId="3961C683"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apply strategic thinking and strategic capabilities to further SWE’s mission and goals;</w:t>
      </w:r>
    </w:p>
    <w:p w14:paraId="770965FB"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lead conversations about how to apply SWE’s operating budget to fulfill Society goals;</w:t>
      </w:r>
    </w:p>
    <w:p w14:paraId="3E9A3895" w14:textId="1FE07AAE" w:rsidR="00EC05AE" w:rsidRPr="00B719D2" w:rsidRDefault="00EC05AE" w:rsidP="00B719D2">
      <w:pPr>
        <w:pStyle w:val="Body"/>
        <w:widowControl/>
        <w:numPr>
          <w:ilvl w:val="0"/>
          <w:numId w:val="4"/>
        </w:numPr>
        <w:rPr>
          <w:rFonts w:ascii="Arial" w:hAnsi="Arial"/>
        </w:rPr>
      </w:pPr>
      <w:r w:rsidRPr="00B719D2">
        <w:rPr>
          <w:rFonts w:ascii="Arial" w:hAnsi="Arial"/>
          <w:kern w:val="0"/>
        </w:rPr>
        <w:t xml:space="preserve">appoint </w:t>
      </w:r>
      <w:r w:rsidR="006C67B9">
        <w:rPr>
          <w:rFonts w:ascii="Arial" w:hAnsi="Arial"/>
          <w:kern w:val="0"/>
        </w:rPr>
        <w:t xml:space="preserve">directorate </w:t>
      </w:r>
      <w:r w:rsidRPr="00B719D2">
        <w:rPr>
          <w:rFonts w:ascii="Arial" w:hAnsi="Arial"/>
          <w:kern w:val="0"/>
        </w:rPr>
        <w:t xml:space="preserve">chairs who can successfully further the goals of the Society through the work of ad hoc </w:t>
      </w:r>
      <w:r w:rsidR="006C67B9">
        <w:rPr>
          <w:rFonts w:ascii="Arial" w:hAnsi="Arial"/>
          <w:kern w:val="0"/>
        </w:rPr>
        <w:t>working groups</w:t>
      </w:r>
      <w:r w:rsidRPr="00B719D2">
        <w:rPr>
          <w:rFonts w:ascii="Arial" w:hAnsi="Arial"/>
          <w:kern w:val="0"/>
        </w:rPr>
        <w:t>;</w:t>
      </w:r>
    </w:p>
    <w:p w14:paraId="3D798345"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report on the progress and state of the Society succinctly, and with insight and clarity, to SWE members including leadership groups;</w:t>
      </w:r>
    </w:p>
    <w:p w14:paraId="79ADD16B" w14:textId="77777777" w:rsidR="00EC05AE" w:rsidRPr="00B719D2" w:rsidRDefault="00EC05AE" w:rsidP="00B719D2">
      <w:pPr>
        <w:pStyle w:val="Body"/>
        <w:widowControl/>
        <w:numPr>
          <w:ilvl w:val="0"/>
          <w:numId w:val="4"/>
        </w:numPr>
        <w:rPr>
          <w:rFonts w:ascii="Arial" w:hAnsi="Arial"/>
        </w:rPr>
      </w:pPr>
      <w:r w:rsidRPr="00B719D2">
        <w:rPr>
          <w:rFonts w:ascii="Arial" w:hAnsi="Arial"/>
          <w:kern w:val="0"/>
        </w:rPr>
        <w:t>work successfully with the Board of Trustees, other officers, Senate leadership, and headquarters as leadership implements the Society goals.</w:t>
      </w:r>
    </w:p>
    <w:p w14:paraId="1C47F088" w14:textId="77777777" w:rsidR="00EC05AE" w:rsidRPr="00B719D2" w:rsidRDefault="00EC05AE" w:rsidP="00B719D2">
      <w:pPr>
        <w:pStyle w:val="Body"/>
        <w:widowControl/>
        <w:ind w:left="720"/>
        <w:rPr>
          <w:rFonts w:ascii="Arial" w:eastAsia="Arial" w:hAnsi="Arial" w:cs="Arial"/>
          <w:kern w:val="0"/>
        </w:rPr>
      </w:pPr>
    </w:p>
    <w:p w14:paraId="0EE35239" w14:textId="77777777" w:rsidR="00EC05AE" w:rsidRPr="00B719D2" w:rsidRDefault="00EC05AE" w:rsidP="00B719D2">
      <w:pPr>
        <w:pStyle w:val="Body"/>
        <w:widowControl/>
        <w:ind w:left="720"/>
        <w:rPr>
          <w:rFonts w:ascii="Arial" w:eastAsia="Arial" w:hAnsi="Arial" w:cs="Arial"/>
          <w:b/>
          <w:bCs/>
          <w:kern w:val="0"/>
          <w:u w:val="single"/>
        </w:rPr>
      </w:pPr>
      <w:r w:rsidRPr="00B719D2">
        <w:rPr>
          <w:rFonts w:ascii="Arial" w:hAnsi="Arial"/>
          <w:b/>
          <w:bCs/>
          <w:kern w:val="0"/>
          <w:u w:val="single"/>
        </w:rPr>
        <w:t>Treasurer Candidates</w:t>
      </w:r>
    </w:p>
    <w:p w14:paraId="41D60CC1" w14:textId="77777777" w:rsidR="00EC05AE" w:rsidRPr="00B719D2" w:rsidRDefault="00EC05AE" w:rsidP="00B719D2">
      <w:pPr>
        <w:pStyle w:val="Body"/>
        <w:widowControl/>
        <w:ind w:left="720"/>
        <w:rPr>
          <w:rFonts w:ascii="Arial" w:eastAsia="Arial" w:hAnsi="Arial" w:cs="Arial"/>
          <w:kern w:val="0"/>
        </w:rPr>
      </w:pPr>
      <w:r w:rsidRPr="00B719D2">
        <w:rPr>
          <w:rFonts w:ascii="Arial" w:hAnsi="Arial"/>
          <w:b/>
          <w:bCs/>
          <w:kern w:val="0"/>
        </w:rPr>
        <w:t xml:space="preserve">Term Commitment – </w:t>
      </w:r>
      <w:r w:rsidRPr="00B719D2">
        <w:rPr>
          <w:rFonts w:ascii="Arial" w:hAnsi="Arial"/>
          <w:kern w:val="0"/>
        </w:rPr>
        <w:t xml:space="preserve">2 years, </w:t>
      </w:r>
      <w:r w:rsidRPr="00B719D2">
        <w:rPr>
          <w:rFonts w:ascii="Arial" w:hAnsi="Arial"/>
          <w:i/>
          <w:iCs/>
          <w:kern w:val="0"/>
        </w:rPr>
        <w:t>slated for odd numbered fiscal years only</w:t>
      </w:r>
    </w:p>
    <w:p w14:paraId="4BB41CDB" w14:textId="77777777" w:rsidR="00EC05AE" w:rsidRPr="00B719D2" w:rsidRDefault="00EC05AE" w:rsidP="00B719D2">
      <w:pPr>
        <w:pStyle w:val="ListParagraph"/>
        <w:widowControl/>
        <w:rPr>
          <w:rFonts w:ascii="Arial" w:eastAsia="Arial" w:hAnsi="Arial" w:cs="Arial"/>
          <w:kern w:val="0"/>
        </w:rPr>
      </w:pPr>
    </w:p>
    <w:p w14:paraId="57C3E81B" w14:textId="77777777" w:rsidR="00EC05AE" w:rsidRPr="00B719D2" w:rsidRDefault="00EC05AE" w:rsidP="00B719D2">
      <w:pPr>
        <w:pStyle w:val="Body"/>
        <w:widowControl/>
        <w:ind w:left="720"/>
        <w:rPr>
          <w:rFonts w:ascii="Arial" w:eastAsia="Arial" w:hAnsi="Arial" w:cs="Arial"/>
          <w:kern w:val="0"/>
        </w:rPr>
      </w:pPr>
      <w:r w:rsidRPr="00B719D2">
        <w:rPr>
          <w:rFonts w:ascii="Arial" w:hAnsi="Arial"/>
          <w:kern w:val="0"/>
        </w:rPr>
        <w:t>The Treasurer is a Society officer and voting member of the board of directors.  In support of this role, ideal candidates for Treasurers typically will have had professional and SWE experience preparing them to effectively:</w:t>
      </w:r>
    </w:p>
    <w:p w14:paraId="11AC38E4"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meet the criteria established for a member of the Board of Directors;</w:t>
      </w:r>
    </w:p>
    <w:p w14:paraId="170F3795"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lead financial and fiduciary responsibilities with budgets consistent with that of SWE;</w:t>
      </w:r>
    </w:p>
    <w:p w14:paraId="3DD3FDCF"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develop the SWE budget;</w:t>
      </w:r>
    </w:p>
    <w:p w14:paraId="08BCCE43"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communicate with SWE headquarters staff and others responsible for SWE accounting;</w:t>
      </w:r>
    </w:p>
    <w:p w14:paraId="4E418E92"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use or understand financial management software tools as required to develop financial reports;</w:t>
      </w:r>
    </w:p>
    <w:p w14:paraId="440753A7"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present financial reports to the required SWE bodies;</w:t>
      </w:r>
    </w:p>
    <w:p w14:paraId="6820F49F"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seek professional development activities in support of their roles;</w:t>
      </w:r>
    </w:p>
    <w:p w14:paraId="5355787D" w14:textId="77777777" w:rsidR="00EC05AE" w:rsidRPr="00B719D2" w:rsidRDefault="00EC05AE" w:rsidP="00B719D2">
      <w:pPr>
        <w:pStyle w:val="Body"/>
        <w:widowControl/>
        <w:numPr>
          <w:ilvl w:val="0"/>
          <w:numId w:val="6"/>
        </w:numPr>
        <w:rPr>
          <w:rFonts w:ascii="Arial" w:hAnsi="Arial"/>
        </w:rPr>
      </w:pPr>
      <w:r w:rsidRPr="00B719D2">
        <w:rPr>
          <w:rFonts w:ascii="Arial" w:hAnsi="Arial"/>
          <w:kern w:val="0"/>
        </w:rPr>
        <w:t xml:space="preserve">further develop </w:t>
      </w:r>
      <w:hyperlink r:id="rId11" w:history="1">
        <w:r w:rsidRPr="00B719D2">
          <w:rPr>
            <w:rStyle w:val="Hyperlink3"/>
            <w:rFonts w:ascii="Arial" w:hAnsi="Arial"/>
          </w:rPr>
          <w:t>SWE leadership competencies</w:t>
        </w:r>
      </w:hyperlink>
      <w:r w:rsidRPr="00B719D2">
        <w:rPr>
          <w:rFonts w:ascii="Arial" w:hAnsi="Arial"/>
          <w:kern w:val="0"/>
        </w:rPr>
        <w:t>.</w:t>
      </w:r>
    </w:p>
    <w:p w14:paraId="10FC2F80" w14:textId="77777777" w:rsidR="00EC05AE" w:rsidRPr="00B719D2" w:rsidRDefault="00EC05AE" w:rsidP="00B719D2">
      <w:pPr>
        <w:pStyle w:val="Body"/>
        <w:widowControl/>
        <w:ind w:left="720"/>
        <w:rPr>
          <w:rFonts w:ascii="Arial" w:eastAsia="Arial" w:hAnsi="Arial" w:cs="Arial"/>
          <w:kern w:val="0"/>
        </w:rPr>
      </w:pPr>
    </w:p>
    <w:p w14:paraId="35B6FE0B" w14:textId="77777777" w:rsidR="00EC05AE" w:rsidRPr="00B719D2" w:rsidRDefault="00EC05AE" w:rsidP="00B719D2">
      <w:pPr>
        <w:pStyle w:val="Body"/>
        <w:widowControl/>
        <w:ind w:left="720"/>
        <w:rPr>
          <w:rFonts w:ascii="Arial" w:eastAsia="Arial" w:hAnsi="Arial" w:cs="Arial"/>
          <w:i/>
          <w:iCs/>
          <w:kern w:val="0"/>
        </w:rPr>
      </w:pPr>
      <w:r w:rsidRPr="00B719D2">
        <w:rPr>
          <w:rFonts w:ascii="Arial" w:hAnsi="Arial"/>
          <w:b/>
          <w:bCs/>
          <w:kern w:val="0"/>
          <w:u w:val="single"/>
        </w:rPr>
        <w:t>Secretary Candidates</w:t>
      </w:r>
    </w:p>
    <w:p w14:paraId="483CBCD8" w14:textId="77777777" w:rsidR="00EC05AE" w:rsidRPr="00B719D2" w:rsidRDefault="00EC05AE" w:rsidP="00B719D2">
      <w:pPr>
        <w:pStyle w:val="Body"/>
        <w:widowControl/>
        <w:ind w:left="720"/>
        <w:rPr>
          <w:rFonts w:ascii="Arial" w:eastAsia="Arial" w:hAnsi="Arial" w:cs="Arial"/>
          <w:kern w:val="0"/>
        </w:rPr>
      </w:pPr>
      <w:r w:rsidRPr="00B719D2">
        <w:rPr>
          <w:rFonts w:ascii="Arial" w:hAnsi="Arial"/>
          <w:b/>
          <w:bCs/>
          <w:kern w:val="0"/>
        </w:rPr>
        <w:t xml:space="preserve">Term Commitment – </w:t>
      </w:r>
      <w:r w:rsidRPr="00B719D2">
        <w:rPr>
          <w:rFonts w:ascii="Arial" w:hAnsi="Arial"/>
          <w:kern w:val="0"/>
        </w:rPr>
        <w:t xml:space="preserve">2 years, </w:t>
      </w:r>
      <w:r w:rsidRPr="00B719D2">
        <w:rPr>
          <w:rFonts w:ascii="Arial" w:hAnsi="Arial"/>
          <w:i/>
          <w:iCs/>
          <w:kern w:val="0"/>
        </w:rPr>
        <w:t>slated for even numbered fiscal years only</w:t>
      </w:r>
    </w:p>
    <w:p w14:paraId="5D2583EF" w14:textId="77777777" w:rsidR="00EC05AE" w:rsidRPr="00B719D2" w:rsidRDefault="00EC05AE" w:rsidP="00B719D2">
      <w:pPr>
        <w:pStyle w:val="Body"/>
        <w:widowControl/>
        <w:ind w:left="720"/>
        <w:rPr>
          <w:rFonts w:ascii="Arial" w:eastAsia="Arial" w:hAnsi="Arial" w:cs="Arial"/>
          <w:i/>
          <w:iCs/>
          <w:kern w:val="0"/>
        </w:rPr>
      </w:pPr>
    </w:p>
    <w:p w14:paraId="03433D06" w14:textId="77777777" w:rsidR="00EC05AE" w:rsidRPr="00B719D2" w:rsidRDefault="00EC05AE" w:rsidP="00B719D2">
      <w:pPr>
        <w:pStyle w:val="Body"/>
        <w:widowControl/>
        <w:ind w:left="720"/>
        <w:rPr>
          <w:rFonts w:ascii="Arial" w:eastAsia="Arial" w:hAnsi="Arial" w:cs="Arial"/>
          <w:kern w:val="0"/>
        </w:rPr>
      </w:pPr>
      <w:r w:rsidRPr="00B719D2">
        <w:rPr>
          <w:rFonts w:ascii="Arial" w:hAnsi="Arial"/>
          <w:kern w:val="0"/>
        </w:rPr>
        <w:t>The Secretary is a Society officer and voting member of the board of directors.  In support of these roles, ideal candidates for Secretary typically will have had professional and SWE experience preparing them to effectively:</w:t>
      </w:r>
    </w:p>
    <w:p w14:paraId="4588B073"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meet the criteria established for a member of the Board of Directors;</w:t>
      </w:r>
    </w:p>
    <w:p w14:paraId="27E5F822"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with leadership identify meeting action items, prepare agendas, prepare minutes, prepare other documents as required, and distribute such documents electronically in a timely fashion;</w:t>
      </w:r>
    </w:p>
    <w:p w14:paraId="3C6CFE5A"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prepare, distribute, and count votes for Board of Director motions;</w:t>
      </w:r>
    </w:p>
    <w:p w14:paraId="3C669FE8"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provide, collect and distribute report forms, prior to and after completion;</w:t>
      </w:r>
    </w:p>
    <w:p w14:paraId="48115F9F"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 xml:space="preserve">prepare and present the secretary’s reports to the required SWE bodies; </w:t>
      </w:r>
    </w:p>
    <w:p w14:paraId="5D8E3685"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seek professional development activities in support of their roles;</w:t>
      </w:r>
    </w:p>
    <w:p w14:paraId="33CE6B67"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 xml:space="preserve">further develop </w:t>
      </w:r>
      <w:hyperlink r:id="rId12" w:history="1">
        <w:r w:rsidRPr="00B719D2">
          <w:rPr>
            <w:rStyle w:val="Hyperlink3"/>
            <w:rFonts w:ascii="Arial" w:hAnsi="Arial"/>
          </w:rPr>
          <w:t>SWE leadership competencies</w:t>
        </w:r>
      </w:hyperlink>
      <w:r w:rsidRPr="00B719D2">
        <w:rPr>
          <w:rFonts w:ascii="Arial" w:hAnsi="Arial"/>
          <w:kern w:val="0"/>
        </w:rPr>
        <w:t>.</w:t>
      </w:r>
    </w:p>
    <w:p w14:paraId="10FB1527" w14:textId="77777777" w:rsidR="00EC05AE" w:rsidRPr="00B719D2" w:rsidRDefault="00EC05AE" w:rsidP="00B719D2">
      <w:pPr>
        <w:pStyle w:val="Body"/>
        <w:widowControl/>
        <w:ind w:left="720"/>
        <w:rPr>
          <w:rFonts w:ascii="Arial" w:eastAsia="Arial" w:hAnsi="Arial" w:cs="Arial"/>
          <w:kern w:val="0"/>
        </w:rPr>
      </w:pPr>
    </w:p>
    <w:p w14:paraId="0B673EA1" w14:textId="77777777" w:rsidR="00EC05AE" w:rsidRPr="00B719D2" w:rsidRDefault="00EC05AE" w:rsidP="00B719D2">
      <w:pPr>
        <w:pStyle w:val="Body"/>
        <w:widowControl/>
        <w:ind w:left="720"/>
        <w:rPr>
          <w:rFonts w:ascii="Arial" w:eastAsia="Arial" w:hAnsi="Arial" w:cs="Arial"/>
          <w:b/>
          <w:bCs/>
          <w:kern w:val="0"/>
          <w:u w:val="single"/>
        </w:rPr>
      </w:pPr>
      <w:r w:rsidRPr="00B719D2">
        <w:rPr>
          <w:rFonts w:ascii="Arial" w:hAnsi="Arial"/>
          <w:b/>
          <w:bCs/>
          <w:kern w:val="0"/>
          <w:u w:val="single"/>
        </w:rPr>
        <w:t xml:space="preserve">Director Candidates </w:t>
      </w:r>
    </w:p>
    <w:p w14:paraId="12DA6894" w14:textId="77777777" w:rsidR="00EC05AE" w:rsidRPr="00B719D2" w:rsidRDefault="00EC05AE" w:rsidP="00B719D2">
      <w:pPr>
        <w:pStyle w:val="Body"/>
        <w:widowControl/>
        <w:ind w:left="720"/>
        <w:rPr>
          <w:rFonts w:ascii="Arial" w:eastAsia="Arial" w:hAnsi="Arial" w:cs="Arial"/>
          <w:kern w:val="0"/>
        </w:rPr>
      </w:pPr>
      <w:r w:rsidRPr="00B719D2">
        <w:rPr>
          <w:rFonts w:ascii="Arial" w:hAnsi="Arial"/>
          <w:b/>
          <w:bCs/>
          <w:kern w:val="0"/>
        </w:rPr>
        <w:t xml:space="preserve">Term Commitment – </w:t>
      </w:r>
      <w:r w:rsidRPr="00B719D2">
        <w:rPr>
          <w:rFonts w:ascii="Arial" w:hAnsi="Arial"/>
          <w:kern w:val="0"/>
        </w:rPr>
        <w:t>2 years</w:t>
      </w:r>
    </w:p>
    <w:p w14:paraId="5FEAB12F" w14:textId="77777777" w:rsidR="00EC05AE" w:rsidRPr="00B719D2" w:rsidRDefault="00EC05AE" w:rsidP="00B719D2">
      <w:pPr>
        <w:pStyle w:val="Body"/>
        <w:widowControl/>
        <w:ind w:left="720"/>
        <w:rPr>
          <w:rFonts w:ascii="Arial" w:eastAsia="Arial" w:hAnsi="Arial" w:cs="Arial"/>
          <w:b/>
          <w:bCs/>
          <w:kern w:val="0"/>
          <w:u w:val="single"/>
        </w:rPr>
      </w:pPr>
    </w:p>
    <w:p w14:paraId="499C337D" w14:textId="1FF0CD3E" w:rsidR="00EC05AE" w:rsidRPr="00B719D2" w:rsidRDefault="00EC05AE" w:rsidP="00B719D2">
      <w:pPr>
        <w:pStyle w:val="Body"/>
        <w:widowControl/>
        <w:ind w:left="720"/>
        <w:rPr>
          <w:rFonts w:ascii="Arial" w:eastAsia="Arial" w:hAnsi="Arial" w:cs="Arial"/>
          <w:kern w:val="0"/>
        </w:rPr>
      </w:pPr>
      <w:r w:rsidRPr="00B719D2">
        <w:rPr>
          <w:rFonts w:ascii="Arial" w:hAnsi="Arial"/>
          <w:kern w:val="0"/>
        </w:rPr>
        <w:t xml:space="preserve">Collectively, the directors transact the business of the Society and carry out fiduciary responsibilities.  Individually, directors are responsible for the activities and budgets of the </w:t>
      </w:r>
      <w:r w:rsidR="00277D28">
        <w:rPr>
          <w:rFonts w:ascii="Arial" w:hAnsi="Arial"/>
          <w:kern w:val="0"/>
        </w:rPr>
        <w:t>directorate</w:t>
      </w:r>
      <w:r w:rsidRPr="00B719D2">
        <w:rPr>
          <w:rFonts w:ascii="Arial" w:hAnsi="Arial"/>
          <w:kern w:val="0"/>
        </w:rPr>
        <w:t>s assigned to them. In support of these roles, ideal candidates for Directors typically will have had professional and SWE experience preparing them to effectively:</w:t>
      </w:r>
    </w:p>
    <w:p w14:paraId="08700CF8"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plan and lead projects of several years with management and fiscal responsibilities;</w:t>
      </w:r>
    </w:p>
    <w:p w14:paraId="4DAE2F4E"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envision and lead the development of long-range goals and strategic direction to further the Society’s mission;</w:t>
      </w:r>
    </w:p>
    <w:p w14:paraId="2E59996E"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lastRenderedPageBreak/>
        <w:t>identify and communicate effectively about SWE to the many stakeholders;</w:t>
      </w:r>
    </w:p>
    <w:p w14:paraId="3E5FDF7C"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communicate effectively with individual members of the board of directors when discussing organizational direction, strategies and tactics;</w:t>
      </w:r>
    </w:p>
    <w:p w14:paraId="7F0D7FAB" w14:textId="6CFD8E2F" w:rsidR="00EC05AE" w:rsidRPr="00B719D2" w:rsidRDefault="00EC05AE" w:rsidP="00B719D2">
      <w:pPr>
        <w:pStyle w:val="Body"/>
        <w:widowControl/>
        <w:numPr>
          <w:ilvl w:val="0"/>
          <w:numId w:val="8"/>
        </w:numPr>
        <w:rPr>
          <w:rFonts w:ascii="Arial" w:hAnsi="Arial"/>
        </w:rPr>
      </w:pPr>
      <w:r w:rsidRPr="00B719D2">
        <w:rPr>
          <w:rFonts w:ascii="Arial" w:hAnsi="Arial"/>
          <w:kern w:val="0"/>
        </w:rPr>
        <w:t xml:space="preserve">manage volunteer </w:t>
      </w:r>
      <w:r w:rsidR="00277D28">
        <w:rPr>
          <w:rFonts w:ascii="Arial" w:hAnsi="Arial"/>
          <w:kern w:val="0"/>
        </w:rPr>
        <w:t>directorate</w:t>
      </w:r>
      <w:r w:rsidRPr="00B719D2">
        <w:rPr>
          <w:rFonts w:ascii="Arial" w:hAnsi="Arial"/>
          <w:kern w:val="0"/>
        </w:rPr>
        <w:t xml:space="preserve"> leaders carrying out the SWE mission;</w:t>
      </w:r>
    </w:p>
    <w:p w14:paraId="43E7CB57" w14:textId="6D229A31" w:rsidR="00EC05AE" w:rsidRPr="00B719D2" w:rsidRDefault="00EC05AE" w:rsidP="00B719D2">
      <w:pPr>
        <w:pStyle w:val="Body"/>
        <w:widowControl/>
        <w:numPr>
          <w:ilvl w:val="0"/>
          <w:numId w:val="8"/>
        </w:numPr>
        <w:rPr>
          <w:rFonts w:ascii="Arial" w:hAnsi="Arial"/>
        </w:rPr>
      </w:pPr>
      <w:r w:rsidRPr="00B719D2">
        <w:rPr>
          <w:rFonts w:ascii="Arial" w:hAnsi="Arial"/>
          <w:kern w:val="0"/>
        </w:rPr>
        <w:t xml:space="preserve">manage budgets consistent with those of SWE </w:t>
      </w:r>
      <w:r w:rsidR="006C67B9">
        <w:rPr>
          <w:rFonts w:ascii="Arial" w:hAnsi="Arial"/>
          <w:kern w:val="0"/>
        </w:rPr>
        <w:t>directorates</w:t>
      </w:r>
      <w:r w:rsidRPr="00B719D2">
        <w:rPr>
          <w:rFonts w:ascii="Arial" w:hAnsi="Arial"/>
          <w:kern w:val="0"/>
        </w:rPr>
        <w:t>;</w:t>
      </w:r>
    </w:p>
    <w:p w14:paraId="2E70AB23" w14:textId="3607271F" w:rsidR="00EC05AE" w:rsidRPr="00B719D2" w:rsidRDefault="00EC05AE" w:rsidP="00B719D2">
      <w:pPr>
        <w:pStyle w:val="Body"/>
        <w:widowControl/>
        <w:numPr>
          <w:ilvl w:val="0"/>
          <w:numId w:val="8"/>
        </w:numPr>
        <w:rPr>
          <w:rFonts w:ascii="Arial" w:hAnsi="Arial"/>
        </w:rPr>
      </w:pPr>
      <w:r w:rsidRPr="00B719D2">
        <w:rPr>
          <w:rFonts w:ascii="Arial" w:hAnsi="Arial"/>
          <w:kern w:val="0"/>
        </w:rPr>
        <w:t xml:space="preserve">support and direct the volunteer </w:t>
      </w:r>
      <w:r w:rsidR="006C67B9">
        <w:rPr>
          <w:rFonts w:ascii="Arial" w:hAnsi="Arial"/>
          <w:kern w:val="0"/>
        </w:rPr>
        <w:t>directorate</w:t>
      </w:r>
      <w:r w:rsidRPr="00B719D2">
        <w:rPr>
          <w:rFonts w:ascii="Arial" w:hAnsi="Arial"/>
          <w:kern w:val="0"/>
        </w:rPr>
        <w:t xml:space="preserve"> leaders’ use of SWE resources and budget;</w:t>
      </w:r>
    </w:p>
    <w:p w14:paraId="33623216" w14:textId="24B3C6DB" w:rsidR="00EC05AE" w:rsidRPr="00B719D2" w:rsidRDefault="00EC05AE" w:rsidP="00B719D2">
      <w:pPr>
        <w:pStyle w:val="Body"/>
        <w:widowControl/>
        <w:numPr>
          <w:ilvl w:val="0"/>
          <w:numId w:val="8"/>
        </w:numPr>
        <w:rPr>
          <w:rFonts w:ascii="Arial" w:hAnsi="Arial"/>
        </w:rPr>
      </w:pPr>
      <w:r w:rsidRPr="00B719D2">
        <w:rPr>
          <w:rFonts w:ascii="Arial" w:hAnsi="Arial"/>
          <w:kern w:val="0"/>
        </w:rPr>
        <w:t>measure and report on the strategic and operation goals of their</w:t>
      </w:r>
      <w:r w:rsidR="006C67B9">
        <w:rPr>
          <w:rFonts w:ascii="Arial" w:hAnsi="Arial"/>
          <w:kern w:val="0"/>
        </w:rPr>
        <w:t xml:space="preserve"> directorates</w:t>
      </w:r>
      <w:r w:rsidRPr="00B719D2">
        <w:rPr>
          <w:rFonts w:ascii="Arial" w:hAnsi="Arial"/>
          <w:kern w:val="0"/>
        </w:rPr>
        <w:t>;</w:t>
      </w:r>
    </w:p>
    <w:p w14:paraId="59283DB3"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lead the development of policy;</w:t>
      </w:r>
    </w:p>
    <w:p w14:paraId="77D3CF58"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carry out the required fiduciary responsibilities;</w:t>
      </w:r>
    </w:p>
    <w:p w14:paraId="13C66293"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seek professional development activities in support of their roles;</w:t>
      </w:r>
    </w:p>
    <w:p w14:paraId="3CC061C4" w14:textId="77777777" w:rsidR="00EC05AE" w:rsidRPr="00B719D2" w:rsidRDefault="00EC05AE" w:rsidP="00B719D2">
      <w:pPr>
        <w:pStyle w:val="Body"/>
        <w:widowControl/>
        <w:numPr>
          <w:ilvl w:val="0"/>
          <w:numId w:val="8"/>
        </w:numPr>
        <w:rPr>
          <w:rFonts w:ascii="Arial" w:hAnsi="Arial"/>
        </w:rPr>
      </w:pPr>
      <w:r w:rsidRPr="00B719D2">
        <w:rPr>
          <w:rFonts w:ascii="Arial" w:hAnsi="Arial"/>
          <w:kern w:val="0"/>
        </w:rPr>
        <w:t xml:space="preserve">further develop </w:t>
      </w:r>
      <w:hyperlink r:id="rId13" w:history="1">
        <w:r w:rsidRPr="00B719D2">
          <w:rPr>
            <w:rStyle w:val="Hyperlink3"/>
            <w:rFonts w:ascii="Arial" w:hAnsi="Arial"/>
          </w:rPr>
          <w:t>SWE leadership competencies</w:t>
        </w:r>
      </w:hyperlink>
    </w:p>
    <w:p w14:paraId="3B73772B" w14:textId="77777777" w:rsidR="00EC05AE" w:rsidRPr="00B719D2" w:rsidRDefault="00EC05AE" w:rsidP="00B719D2">
      <w:pPr>
        <w:pStyle w:val="Body"/>
        <w:widowControl/>
        <w:ind w:left="720"/>
        <w:rPr>
          <w:rFonts w:ascii="Arial" w:eastAsia="Arial" w:hAnsi="Arial" w:cs="Arial"/>
          <w:kern w:val="0"/>
        </w:rPr>
      </w:pPr>
    </w:p>
    <w:p w14:paraId="57AF73BA" w14:textId="77777777" w:rsidR="00EC05AE" w:rsidRPr="00B719D2" w:rsidRDefault="00EC05AE" w:rsidP="00B719D2">
      <w:pPr>
        <w:pStyle w:val="Body"/>
        <w:widowControl/>
        <w:ind w:left="720"/>
        <w:rPr>
          <w:rFonts w:ascii="Arial" w:eastAsia="Arial" w:hAnsi="Arial" w:cs="Arial"/>
          <w:i/>
          <w:iCs/>
          <w:kern w:val="0"/>
        </w:rPr>
      </w:pPr>
      <w:r w:rsidRPr="00B719D2">
        <w:rPr>
          <w:rFonts w:ascii="Arial" w:hAnsi="Arial"/>
          <w:b/>
          <w:bCs/>
          <w:kern w:val="0"/>
          <w:u w:val="single"/>
          <w:lang w:val="it-IT"/>
        </w:rPr>
        <w:t>Collegiate Director Candidates</w:t>
      </w:r>
      <w:r w:rsidRPr="00B719D2">
        <w:rPr>
          <w:rFonts w:ascii="Arial" w:hAnsi="Arial"/>
          <w:i/>
          <w:iCs/>
          <w:kern w:val="0"/>
        </w:rPr>
        <w:t xml:space="preserve"> </w:t>
      </w:r>
    </w:p>
    <w:p w14:paraId="00F78EE0" w14:textId="77777777" w:rsidR="00EC05AE" w:rsidRDefault="00EC05AE" w:rsidP="00B719D2">
      <w:pPr>
        <w:pStyle w:val="Body"/>
        <w:widowControl/>
        <w:ind w:left="720"/>
        <w:rPr>
          <w:rFonts w:ascii="Arial" w:eastAsia="Arial" w:hAnsi="Arial" w:cs="Arial"/>
          <w:kern w:val="0"/>
        </w:rPr>
      </w:pPr>
      <w:r w:rsidRPr="00B719D2">
        <w:rPr>
          <w:rFonts w:ascii="Arial" w:hAnsi="Arial"/>
          <w:b/>
          <w:bCs/>
          <w:kern w:val="0"/>
        </w:rPr>
        <w:t xml:space="preserve">Term Commitment – </w:t>
      </w:r>
      <w:r w:rsidRPr="00B719D2">
        <w:rPr>
          <w:rFonts w:ascii="Arial" w:hAnsi="Arial"/>
          <w:kern w:val="0"/>
        </w:rPr>
        <w:t xml:space="preserve">2 years, </w:t>
      </w:r>
      <w:r w:rsidRPr="00B719D2">
        <w:rPr>
          <w:rFonts w:ascii="Arial" w:hAnsi="Arial"/>
          <w:i/>
          <w:iCs/>
          <w:kern w:val="0"/>
        </w:rPr>
        <w:t>slated for</w:t>
      </w:r>
      <w:r>
        <w:rPr>
          <w:rFonts w:ascii="Arial" w:hAnsi="Arial"/>
          <w:i/>
          <w:iCs/>
          <w:kern w:val="0"/>
        </w:rPr>
        <w:t xml:space="preserve"> even numbered fiscal years only</w:t>
      </w:r>
    </w:p>
    <w:p w14:paraId="3430D4DC" w14:textId="77777777" w:rsidR="00EC05AE" w:rsidRDefault="00EC05AE" w:rsidP="00B719D2">
      <w:pPr>
        <w:pStyle w:val="Body"/>
        <w:widowControl/>
        <w:ind w:left="720"/>
        <w:rPr>
          <w:rFonts w:ascii="Arial" w:eastAsia="Arial" w:hAnsi="Arial" w:cs="Arial"/>
          <w:kern w:val="0"/>
        </w:rPr>
      </w:pPr>
    </w:p>
    <w:p w14:paraId="5062B937" w14:textId="77777777" w:rsidR="00EC05AE" w:rsidRDefault="00EC05AE" w:rsidP="00EC05AE">
      <w:pPr>
        <w:pStyle w:val="Body"/>
        <w:widowControl/>
        <w:ind w:left="720"/>
        <w:rPr>
          <w:rFonts w:ascii="Arial" w:eastAsia="Arial" w:hAnsi="Arial" w:cs="Arial"/>
          <w:kern w:val="0"/>
        </w:rPr>
      </w:pPr>
      <w:r>
        <w:rPr>
          <w:rFonts w:ascii="Arial" w:hAnsi="Arial"/>
          <w:kern w:val="0"/>
        </w:rPr>
        <w:t>The Collegiate Director, along with the rest of the Board, transacts the business of the Society, carries out fiduciary responsibilities, and oversees groups that are assigned to them. In support of this role, ideal candidates for Collegiate Directors typically will have had experience preparing them to effectively:</w:t>
      </w:r>
    </w:p>
    <w:p w14:paraId="76684849" w14:textId="77777777" w:rsidR="00EC05AE" w:rsidRDefault="00EC05AE" w:rsidP="00EC05AE">
      <w:pPr>
        <w:pStyle w:val="Body"/>
        <w:widowControl/>
        <w:numPr>
          <w:ilvl w:val="0"/>
          <w:numId w:val="8"/>
        </w:numPr>
        <w:rPr>
          <w:rFonts w:ascii="Arial" w:hAnsi="Arial"/>
        </w:rPr>
      </w:pPr>
      <w:r>
        <w:rPr>
          <w:rFonts w:ascii="Arial" w:hAnsi="Arial"/>
          <w:kern w:val="0"/>
        </w:rPr>
        <w:t>plan and lead projects with management and fiscal responsibilities;</w:t>
      </w:r>
    </w:p>
    <w:p w14:paraId="19A9FDD3" w14:textId="77777777" w:rsidR="00EC05AE" w:rsidRDefault="00EC05AE" w:rsidP="00EC05AE">
      <w:pPr>
        <w:pStyle w:val="Body"/>
        <w:widowControl/>
        <w:numPr>
          <w:ilvl w:val="0"/>
          <w:numId w:val="8"/>
        </w:numPr>
        <w:rPr>
          <w:rFonts w:ascii="Arial" w:hAnsi="Arial"/>
        </w:rPr>
      </w:pPr>
      <w:r>
        <w:rPr>
          <w:rFonts w:ascii="Arial" w:hAnsi="Arial"/>
          <w:kern w:val="0"/>
        </w:rPr>
        <w:t>envision and lead the development of long-range goals and strategic direction to further the Society’</w:t>
      </w:r>
      <w:r w:rsidRPr="00CE2149">
        <w:rPr>
          <w:rFonts w:ascii="Arial" w:hAnsi="Arial"/>
          <w:kern w:val="0"/>
        </w:rPr>
        <w:t>s mission;</w:t>
      </w:r>
    </w:p>
    <w:p w14:paraId="297B514F" w14:textId="77777777" w:rsidR="00EC05AE" w:rsidRDefault="00EC05AE" w:rsidP="00EC05AE">
      <w:pPr>
        <w:pStyle w:val="Body"/>
        <w:widowControl/>
        <w:numPr>
          <w:ilvl w:val="0"/>
          <w:numId w:val="8"/>
        </w:numPr>
        <w:rPr>
          <w:rFonts w:ascii="Arial" w:hAnsi="Arial"/>
        </w:rPr>
      </w:pPr>
      <w:r>
        <w:rPr>
          <w:rFonts w:ascii="Arial" w:hAnsi="Arial"/>
          <w:kern w:val="0"/>
        </w:rPr>
        <w:t>identify and communicate effectively about SWE to the many stakeholders;</w:t>
      </w:r>
    </w:p>
    <w:p w14:paraId="7AEB0C60" w14:textId="77777777" w:rsidR="00EC05AE" w:rsidRDefault="00EC05AE" w:rsidP="00EC05AE">
      <w:pPr>
        <w:pStyle w:val="Body"/>
        <w:widowControl/>
        <w:numPr>
          <w:ilvl w:val="0"/>
          <w:numId w:val="8"/>
        </w:numPr>
        <w:rPr>
          <w:rFonts w:ascii="Arial" w:hAnsi="Arial"/>
        </w:rPr>
      </w:pPr>
      <w:r>
        <w:rPr>
          <w:rFonts w:ascii="Arial" w:hAnsi="Arial"/>
          <w:kern w:val="0"/>
        </w:rPr>
        <w:t>communicate effectively with individual members of the board of directors when discussing organizational direction, strategies and tactics;</w:t>
      </w:r>
    </w:p>
    <w:p w14:paraId="2646C66C" w14:textId="46E3C29C" w:rsidR="00EC05AE" w:rsidRDefault="00EC05AE" w:rsidP="00EC05AE">
      <w:pPr>
        <w:pStyle w:val="Body"/>
        <w:widowControl/>
        <w:numPr>
          <w:ilvl w:val="0"/>
          <w:numId w:val="8"/>
        </w:numPr>
        <w:rPr>
          <w:rFonts w:ascii="Arial" w:hAnsi="Arial"/>
        </w:rPr>
      </w:pPr>
      <w:r>
        <w:rPr>
          <w:rFonts w:ascii="Arial" w:hAnsi="Arial"/>
          <w:kern w:val="0"/>
        </w:rPr>
        <w:t xml:space="preserve">manage volunteer </w:t>
      </w:r>
      <w:r w:rsidR="006C67B9">
        <w:rPr>
          <w:rFonts w:ascii="Arial" w:hAnsi="Arial"/>
          <w:kern w:val="0"/>
        </w:rPr>
        <w:t>directorate</w:t>
      </w:r>
      <w:r>
        <w:rPr>
          <w:rFonts w:ascii="Arial" w:hAnsi="Arial"/>
          <w:kern w:val="0"/>
        </w:rPr>
        <w:t xml:space="preserve"> </w:t>
      </w:r>
      <w:r w:rsidR="006C67B9">
        <w:rPr>
          <w:rFonts w:ascii="Arial" w:hAnsi="Arial"/>
          <w:kern w:val="0"/>
        </w:rPr>
        <w:t xml:space="preserve">and working group </w:t>
      </w:r>
      <w:r>
        <w:rPr>
          <w:rFonts w:ascii="Arial" w:hAnsi="Arial"/>
          <w:kern w:val="0"/>
        </w:rPr>
        <w:t>leaders carrying out the SWE mission;</w:t>
      </w:r>
    </w:p>
    <w:p w14:paraId="0436E758" w14:textId="0FE7E85C" w:rsidR="00EC05AE" w:rsidRDefault="00EC05AE" w:rsidP="00EC05AE">
      <w:pPr>
        <w:pStyle w:val="Body"/>
        <w:widowControl/>
        <w:numPr>
          <w:ilvl w:val="0"/>
          <w:numId w:val="8"/>
        </w:numPr>
        <w:rPr>
          <w:rFonts w:ascii="Arial" w:hAnsi="Arial"/>
        </w:rPr>
      </w:pPr>
      <w:r>
        <w:rPr>
          <w:rFonts w:ascii="Arial" w:hAnsi="Arial"/>
          <w:kern w:val="0"/>
        </w:rPr>
        <w:t xml:space="preserve">manage budgets consistent with those of SWE </w:t>
      </w:r>
      <w:r w:rsidR="006C67B9">
        <w:rPr>
          <w:rFonts w:ascii="Arial" w:hAnsi="Arial"/>
          <w:kern w:val="0"/>
        </w:rPr>
        <w:t>directorates and working groups</w:t>
      </w:r>
      <w:r>
        <w:rPr>
          <w:rFonts w:ascii="Arial" w:hAnsi="Arial"/>
          <w:kern w:val="0"/>
        </w:rPr>
        <w:t>;</w:t>
      </w:r>
    </w:p>
    <w:p w14:paraId="4955C0BB" w14:textId="127EA1A4" w:rsidR="00EC05AE" w:rsidRDefault="00EC05AE" w:rsidP="00EC05AE">
      <w:pPr>
        <w:pStyle w:val="Body"/>
        <w:widowControl/>
        <w:numPr>
          <w:ilvl w:val="0"/>
          <w:numId w:val="8"/>
        </w:numPr>
        <w:rPr>
          <w:rFonts w:ascii="Arial" w:hAnsi="Arial"/>
        </w:rPr>
      </w:pPr>
      <w:r>
        <w:rPr>
          <w:rFonts w:ascii="Arial" w:hAnsi="Arial"/>
          <w:kern w:val="0"/>
        </w:rPr>
        <w:t xml:space="preserve">support and direct the volunteer </w:t>
      </w:r>
      <w:r w:rsidR="006C67B9">
        <w:rPr>
          <w:rFonts w:ascii="Arial" w:hAnsi="Arial"/>
          <w:kern w:val="0"/>
        </w:rPr>
        <w:t>directorate and working group</w:t>
      </w:r>
      <w:r>
        <w:rPr>
          <w:rFonts w:ascii="Arial" w:hAnsi="Arial"/>
          <w:kern w:val="0"/>
        </w:rPr>
        <w:t xml:space="preserve"> leaders’ use of SWE resources and budget;</w:t>
      </w:r>
    </w:p>
    <w:p w14:paraId="79CFB4C0" w14:textId="6341386A" w:rsidR="00EC05AE" w:rsidRDefault="00EC05AE" w:rsidP="00EC05AE">
      <w:pPr>
        <w:pStyle w:val="Body"/>
        <w:widowControl/>
        <w:numPr>
          <w:ilvl w:val="0"/>
          <w:numId w:val="8"/>
        </w:numPr>
        <w:rPr>
          <w:rFonts w:ascii="Arial" w:hAnsi="Arial"/>
        </w:rPr>
      </w:pPr>
      <w:r>
        <w:rPr>
          <w:rFonts w:ascii="Arial" w:hAnsi="Arial"/>
          <w:kern w:val="0"/>
        </w:rPr>
        <w:t xml:space="preserve">measure and report on the strategic and operation goals of their </w:t>
      </w:r>
      <w:r w:rsidR="006C67B9">
        <w:rPr>
          <w:rFonts w:ascii="Arial" w:hAnsi="Arial"/>
          <w:kern w:val="0"/>
        </w:rPr>
        <w:t>directorates and working groups</w:t>
      </w:r>
      <w:r>
        <w:rPr>
          <w:rFonts w:ascii="Arial" w:hAnsi="Arial"/>
          <w:kern w:val="0"/>
        </w:rPr>
        <w:t>;</w:t>
      </w:r>
    </w:p>
    <w:p w14:paraId="30561C64" w14:textId="77777777" w:rsidR="00EC05AE" w:rsidRDefault="00EC05AE" w:rsidP="00EC05AE">
      <w:pPr>
        <w:pStyle w:val="Body"/>
        <w:widowControl/>
        <w:numPr>
          <w:ilvl w:val="0"/>
          <w:numId w:val="8"/>
        </w:numPr>
        <w:rPr>
          <w:rFonts w:ascii="Arial" w:hAnsi="Arial"/>
        </w:rPr>
      </w:pPr>
      <w:r>
        <w:rPr>
          <w:rFonts w:ascii="Arial" w:hAnsi="Arial"/>
          <w:kern w:val="0"/>
        </w:rPr>
        <w:t>lead the development of policy;</w:t>
      </w:r>
    </w:p>
    <w:p w14:paraId="728BFEDE" w14:textId="77777777" w:rsidR="00EC05AE" w:rsidRDefault="00EC05AE" w:rsidP="00EC05AE">
      <w:pPr>
        <w:pStyle w:val="Body"/>
        <w:widowControl/>
        <w:numPr>
          <w:ilvl w:val="0"/>
          <w:numId w:val="8"/>
        </w:numPr>
        <w:rPr>
          <w:rFonts w:ascii="Arial" w:hAnsi="Arial"/>
        </w:rPr>
      </w:pPr>
      <w:r>
        <w:rPr>
          <w:rFonts w:ascii="Arial" w:hAnsi="Arial"/>
          <w:kern w:val="0"/>
        </w:rPr>
        <w:t>carry out the required fiduciary responsibilities;</w:t>
      </w:r>
    </w:p>
    <w:p w14:paraId="7FBD82FB" w14:textId="77777777" w:rsidR="00EC05AE" w:rsidRDefault="00EC05AE" w:rsidP="00EC05AE">
      <w:pPr>
        <w:pStyle w:val="Body"/>
        <w:widowControl/>
        <w:numPr>
          <w:ilvl w:val="0"/>
          <w:numId w:val="8"/>
        </w:numPr>
        <w:rPr>
          <w:rFonts w:ascii="Arial" w:hAnsi="Arial"/>
        </w:rPr>
      </w:pPr>
      <w:r>
        <w:rPr>
          <w:rFonts w:ascii="Arial" w:hAnsi="Arial"/>
          <w:kern w:val="0"/>
        </w:rPr>
        <w:t>seek professional development activities in support of their roles;</w:t>
      </w:r>
    </w:p>
    <w:p w14:paraId="29446BC6" w14:textId="308023AC" w:rsidR="00EC05AE" w:rsidRPr="00B719D2" w:rsidRDefault="00EC05AE" w:rsidP="00B719D2">
      <w:pPr>
        <w:pStyle w:val="Body"/>
        <w:widowControl/>
        <w:numPr>
          <w:ilvl w:val="0"/>
          <w:numId w:val="8"/>
        </w:numPr>
        <w:rPr>
          <w:rFonts w:ascii="Arial" w:hAnsi="Arial"/>
        </w:rPr>
      </w:pPr>
      <w:r>
        <w:rPr>
          <w:rFonts w:ascii="Arial" w:hAnsi="Arial"/>
          <w:kern w:val="0"/>
        </w:rPr>
        <w:t xml:space="preserve">further develop </w:t>
      </w:r>
      <w:hyperlink r:id="rId14" w:history="1">
        <w:r>
          <w:rPr>
            <w:rStyle w:val="Hyperlink3"/>
            <w:rFonts w:ascii="Arial" w:hAnsi="Arial"/>
          </w:rPr>
          <w:t>SWE leadership competencies</w:t>
        </w:r>
      </w:hyperlink>
      <w:r w:rsidRPr="009D77B4">
        <w:rPr>
          <w:rFonts w:ascii="Arial" w:hAnsi="Arial"/>
          <w:kern w:val="0"/>
        </w:rPr>
        <w:t xml:space="preserve"> </w:t>
      </w:r>
    </w:p>
    <w:p w14:paraId="2C218A9F" w14:textId="77777777" w:rsidR="0071290C" w:rsidRDefault="0071290C" w:rsidP="00B719D2">
      <w:pPr>
        <w:pStyle w:val="Body"/>
        <w:widowControl/>
        <w:shd w:val="clear" w:color="auto" w:fill="FFFFFF"/>
        <w:rPr>
          <w:rFonts w:ascii="Arial" w:eastAsia="Arial" w:hAnsi="Arial" w:cs="Arial"/>
          <w:kern w:val="0"/>
        </w:rPr>
      </w:pPr>
    </w:p>
    <w:p w14:paraId="1DCFAF9C" w14:textId="77777777" w:rsidR="0071290C" w:rsidRDefault="008314C8">
      <w:pPr>
        <w:pStyle w:val="Body"/>
        <w:widowControl/>
        <w:tabs>
          <w:tab w:val="center" w:pos="4320"/>
          <w:tab w:val="right" w:pos="8640"/>
        </w:tabs>
        <w:ind w:left="720"/>
        <w:rPr>
          <w:rFonts w:ascii="Arial" w:eastAsia="Arial" w:hAnsi="Arial" w:cs="Arial"/>
          <w:b/>
          <w:bCs/>
          <w:kern w:val="0"/>
          <w:u w:val="single"/>
        </w:rPr>
      </w:pPr>
      <w:r>
        <w:rPr>
          <w:rFonts w:ascii="Arial" w:hAnsi="Arial"/>
          <w:b/>
          <w:bCs/>
          <w:kern w:val="0"/>
          <w:u w:val="single"/>
        </w:rPr>
        <w:t>Board of Trustee Candidates</w:t>
      </w:r>
    </w:p>
    <w:p w14:paraId="4390AFD7" w14:textId="77777777" w:rsidR="0071290C" w:rsidRDefault="008314C8">
      <w:pPr>
        <w:pStyle w:val="Body"/>
        <w:widowControl/>
        <w:ind w:left="720"/>
        <w:rPr>
          <w:rFonts w:ascii="Arial" w:eastAsia="Arial" w:hAnsi="Arial" w:cs="Arial"/>
          <w:kern w:val="0"/>
        </w:rPr>
      </w:pPr>
      <w:r>
        <w:rPr>
          <w:rFonts w:ascii="Arial" w:hAnsi="Arial"/>
          <w:b/>
          <w:bCs/>
          <w:kern w:val="0"/>
        </w:rPr>
        <w:t xml:space="preserve">Term Commitment – </w:t>
      </w:r>
      <w:r>
        <w:rPr>
          <w:rFonts w:ascii="Arial" w:hAnsi="Arial"/>
          <w:kern w:val="0"/>
        </w:rPr>
        <w:t>3 years</w:t>
      </w:r>
    </w:p>
    <w:p w14:paraId="20B69F7A" w14:textId="77777777" w:rsidR="0071290C" w:rsidRDefault="0071290C">
      <w:pPr>
        <w:pStyle w:val="Body"/>
        <w:widowControl/>
        <w:tabs>
          <w:tab w:val="center" w:pos="4320"/>
          <w:tab w:val="right" w:pos="8640"/>
        </w:tabs>
        <w:ind w:left="720"/>
        <w:rPr>
          <w:rFonts w:ascii="Arial" w:eastAsia="Arial" w:hAnsi="Arial" w:cs="Arial"/>
          <w:b/>
          <w:bCs/>
          <w:kern w:val="0"/>
          <w:u w:val="single"/>
        </w:rPr>
      </w:pPr>
    </w:p>
    <w:p w14:paraId="1910D308" w14:textId="77777777" w:rsidR="0071290C" w:rsidRDefault="008314C8">
      <w:pPr>
        <w:pStyle w:val="Body"/>
        <w:widowControl/>
        <w:tabs>
          <w:tab w:val="center" w:pos="4320"/>
          <w:tab w:val="right" w:pos="8640"/>
        </w:tabs>
        <w:ind w:left="720"/>
        <w:rPr>
          <w:rFonts w:ascii="Arial" w:eastAsia="Arial" w:hAnsi="Arial" w:cs="Arial"/>
          <w:kern w:val="0"/>
        </w:rPr>
      </w:pPr>
      <w:r>
        <w:rPr>
          <w:rFonts w:ascii="Arial" w:hAnsi="Arial"/>
          <w:kern w:val="0"/>
        </w:rPr>
        <w:t xml:space="preserve">Trustees maintain fiduciary responsibility for SWE’s endowed and reserve funds by prudently selecting and overseeing investment managers, in light of economic and financial conditions in the world economies and in SWE. Candidates for Trustee should have a good understanding of global economies and financial markets and should be comfortable with a broad range of investment vehicles and with the evaluation of an investment portfolio.  Trustees are expected to work independently and take on specific responsibilities in assigned areas consistent with the BOT’s goals.  Candidates should also have strong strategic thinking and communications skills.  Candidates should have a solid understanding of how SWE operates.  </w:t>
      </w:r>
    </w:p>
    <w:p w14:paraId="357C86DD" w14:textId="77777777" w:rsidR="0071290C" w:rsidRDefault="0071290C">
      <w:pPr>
        <w:pStyle w:val="Body"/>
        <w:widowControl/>
        <w:tabs>
          <w:tab w:val="center" w:pos="4320"/>
          <w:tab w:val="right" w:pos="8640"/>
        </w:tabs>
        <w:ind w:left="720"/>
        <w:rPr>
          <w:rFonts w:ascii="Arial" w:eastAsia="Arial" w:hAnsi="Arial" w:cs="Arial"/>
          <w:kern w:val="0"/>
        </w:rPr>
      </w:pPr>
    </w:p>
    <w:p w14:paraId="2A6331D9" w14:textId="7E9BEE3E" w:rsidR="0071290C" w:rsidRPr="009B5C88" w:rsidRDefault="008314C8" w:rsidP="009B5C88">
      <w:pPr>
        <w:pStyle w:val="Body"/>
        <w:widowControl/>
        <w:tabs>
          <w:tab w:val="center" w:pos="4320"/>
          <w:tab w:val="right" w:pos="8640"/>
        </w:tabs>
        <w:ind w:left="720"/>
        <w:rPr>
          <w:rFonts w:ascii="Arial" w:eastAsia="Arial" w:hAnsi="Arial" w:cs="Arial"/>
          <w:kern w:val="0"/>
        </w:rPr>
      </w:pPr>
      <w:r>
        <w:rPr>
          <w:rFonts w:ascii="Arial" w:hAnsi="Arial"/>
          <w:kern w:val="0"/>
        </w:rPr>
        <w:t xml:space="preserve">The Trustees prefer candidates with knowledge/ experience in accounting and financial reporting.  Further develop all six </w:t>
      </w:r>
      <w:r>
        <w:rPr>
          <w:rStyle w:val="Hyperlink4"/>
        </w:rPr>
        <w:t>SWE leadership competencies</w:t>
      </w:r>
      <w:r>
        <w:rPr>
          <w:rFonts w:ascii="Arial" w:hAnsi="Arial"/>
          <w:kern w:val="0"/>
        </w:rPr>
        <w:t xml:space="preserve">. </w:t>
      </w:r>
    </w:p>
    <w:sectPr w:rsidR="0071290C" w:rsidRPr="009B5C88">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F53C" w14:textId="77777777" w:rsidR="00B07DA9" w:rsidRDefault="00B07DA9">
      <w:r>
        <w:separator/>
      </w:r>
    </w:p>
  </w:endnote>
  <w:endnote w:type="continuationSeparator" w:id="0">
    <w:p w14:paraId="4C52ECCD" w14:textId="77777777" w:rsidR="00B07DA9" w:rsidRDefault="00B0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F83A" w14:textId="6C27B2BD" w:rsidR="00945D13" w:rsidRPr="00945D13" w:rsidRDefault="008314C8">
    <w:pPr>
      <w:pStyle w:val="Footer"/>
      <w:tabs>
        <w:tab w:val="clear" w:pos="9360"/>
        <w:tab w:val="right" w:pos="9340"/>
      </w:tabs>
      <w:rPr>
        <w:rFonts w:ascii="Arial" w:hAnsi="Arial"/>
        <w:sz w:val="16"/>
        <w:szCs w:val="16"/>
      </w:rPr>
    </w:pPr>
    <w:r>
      <w:rPr>
        <w:rFonts w:ascii="Arial" w:hAnsi="Arial"/>
        <w:sz w:val="16"/>
        <w:szCs w:val="16"/>
      </w:rPr>
      <w:t xml:space="preserve">Last Updated:  August </w:t>
    </w:r>
    <w:r w:rsidR="007A37C2">
      <w:rPr>
        <w:rFonts w:ascii="Arial" w:hAnsi="Arial"/>
        <w:sz w:val="16"/>
        <w:szCs w:val="16"/>
      </w:rPr>
      <w:t>18, 2025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6D6E" w14:textId="77777777" w:rsidR="00B07DA9" w:rsidRDefault="00B07DA9">
      <w:r>
        <w:separator/>
      </w:r>
    </w:p>
  </w:footnote>
  <w:footnote w:type="continuationSeparator" w:id="0">
    <w:p w14:paraId="1488E41A" w14:textId="77777777" w:rsidR="00B07DA9" w:rsidRDefault="00B0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964B" w14:textId="1CB8DAEA" w:rsidR="0071290C" w:rsidRDefault="008314C8">
    <w:pPr>
      <w:pStyle w:val="Body"/>
      <w:jc w:val="center"/>
    </w:pPr>
    <w:r>
      <w:rPr>
        <w:rFonts w:ascii="Arial" w:hAnsi="Arial"/>
        <w:b/>
        <w:bCs/>
        <w:sz w:val="26"/>
        <w:szCs w:val="26"/>
      </w:rPr>
      <w:t>Nomination Application for Society Elected Leadership Positions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FCA"/>
    <w:multiLevelType w:val="hybridMultilevel"/>
    <w:tmpl w:val="32403E16"/>
    <w:styleLink w:val="ImportedStyle3"/>
    <w:lvl w:ilvl="0" w:tplc="2690E65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28B6F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4136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FE1D8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8612D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8A391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28ED0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6850E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BE577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347E19"/>
    <w:multiLevelType w:val="hybridMultilevel"/>
    <w:tmpl w:val="93E8C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D1630"/>
    <w:multiLevelType w:val="hybridMultilevel"/>
    <w:tmpl w:val="BEC2A5B4"/>
    <w:styleLink w:val="ImportedStyle7"/>
    <w:lvl w:ilvl="0" w:tplc="6F8010A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B8A5F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02811A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F009F9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D5C99C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1380F5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3061FA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8A111A">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34031B4">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AB5C4C"/>
    <w:multiLevelType w:val="hybridMultilevel"/>
    <w:tmpl w:val="2E643BA2"/>
    <w:numStyleLink w:val="ImportedStyle1"/>
  </w:abstractNum>
  <w:abstractNum w:abstractNumId="4" w15:restartNumberingAfterBreak="0">
    <w:nsid w:val="10542A11"/>
    <w:multiLevelType w:val="hybridMultilevel"/>
    <w:tmpl w:val="A82E9334"/>
    <w:numStyleLink w:val="ImportedStyle2"/>
  </w:abstractNum>
  <w:abstractNum w:abstractNumId="5" w15:restartNumberingAfterBreak="0">
    <w:nsid w:val="15FE6FED"/>
    <w:multiLevelType w:val="hybridMultilevel"/>
    <w:tmpl w:val="BCD845DC"/>
    <w:numStyleLink w:val="ImportedStyle8"/>
  </w:abstractNum>
  <w:abstractNum w:abstractNumId="6" w15:restartNumberingAfterBreak="0">
    <w:nsid w:val="1D4928C6"/>
    <w:multiLevelType w:val="hybridMultilevel"/>
    <w:tmpl w:val="BCD845DC"/>
    <w:styleLink w:val="ImportedStyle8"/>
    <w:lvl w:ilvl="0" w:tplc="59DCA7D4">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216FB8E">
      <w:start w:val="1"/>
      <w:numFmt w:val="bullet"/>
      <w:lvlText w:val="o"/>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7B4DF7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F88E96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B41F88">
      <w:start w:val="1"/>
      <w:numFmt w:val="bullet"/>
      <w:lvlText w:val="o"/>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1A6AC4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C6AC46">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B0A4BBE">
      <w:start w:val="1"/>
      <w:numFmt w:val="bullet"/>
      <w:lvlText w:val="o"/>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852D79E">
      <w:start w:val="1"/>
      <w:numFmt w:val="bullet"/>
      <w:lvlText w:val="▪"/>
      <w:lvlJc w:val="left"/>
      <w:pPr>
        <w:ind w:left="7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5A5240"/>
    <w:multiLevelType w:val="hybridMultilevel"/>
    <w:tmpl w:val="32403E16"/>
    <w:numStyleLink w:val="ImportedStyle3"/>
  </w:abstractNum>
  <w:abstractNum w:abstractNumId="8" w15:restartNumberingAfterBreak="0">
    <w:nsid w:val="253D54C5"/>
    <w:multiLevelType w:val="hybridMultilevel"/>
    <w:tmpl w:val="B98835B8"/>
    <w:styleLink w:val="ImportedStyle9"/>
    <w:lvl w:ilvl="0" w:tplc="46801764">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D6C82E6">
      <w:start w:val="1"/>
      <w:numFmt w:val="bullet"/>
      <w:lvlText w:val="o"/>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D78EEA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F58D032">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DD6F278">
      <w:start w:val="1"/>
      <w:numFmt w:val="bullet"/>
      <w:lvlText w:val="o"/>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D86F13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30EC748">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D9CB67A">
      <w:start w:val="1"/>
      <w:numFmt w:val="bullet"/>
      <w:lvlText w:val="o"/>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CDA1CB6">
      <w:start w:val="1"/>
      <w:numFmt w:val="bullet"/>
      <w:lvlText w:val="▪"/>
      <w:lvlJc w:val="left"/>
      <w:pPr>
        <w:ind w:left="7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5665F2"/>
    <w:multiLevelType w:val="hybridMultilevel"/>
    <w:tmpl w:val="962A365A"/>
    <w:styleLink w:val="ImportedStyle4"/>
    <w:lvl w:ilvl="0" w:tplc="83A02BF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6A338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6619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FA805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1A444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B6E0D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DECF3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BE1AB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087B1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416262"/>
    <w:multiLevelType w:val="hybridMultilevel"/>
    <w:tmpl w:val="B98835B8"/>
    <w:numStyleLink w:val="ImportedStyle9"/>
  </w:abstractNum>
  <w:abstractNum w:abstractNumId="11" w15:restartNumberingAfterBreak="0">
    <w:nsid w:val="31943676"/>
    <w:multiLevelType w:val="hybridMultilevel"/>
    <w:tmpl w:val="962A365A"/>
    <w:numStyleLink w:val="ImportedStyle4"/>
  </w:abstractNum>
  <w:abstractNum w:abstractNumId="12" w15:restartNumberingAfterBreak="0">
    <w:nsid w:val="34C471E1"/>
    <w:multiLevelType w:val="hybridMultilevel"/>
    <w:tmpl w:val="BEC2A5B4"/>
    <w:numStyleLink w:val="ImportedStyle7"/>
  </w:abstractNum>
  <w:abstractNum w:abstractNumId="13" w15:restartNumberingAfterBreak="0">
    <w:nsid w:val="49E8186E"/>
    <w:multiLevelType w:val="hybridMultilevel"/>
    <w:tmpl w:val="BD2E287E"/>
    <w:styleLink w:val="ImportedStyle5"/>
    <w:lvl w:ilvl="0" w:tplc="D5DAA1F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6A041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3434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A8CB4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9ED10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D4147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C80C9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A0B27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A6B82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D171E3A"/>
    <w:multiLevelType w:val="hybridMultilevel"/>
    <w:tmpl w:val="A82E9334"/>
    <w:styleLink w:val="ImportedStyle2"/>
    <w:lvl w:ilvl="0" w:tplc="B132519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3432D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3ED0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3496C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0CFEC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CCDCC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42B5D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B669C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00EE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EAA10D4"/>
    <w:multiLevelType w:val="hybridMultilevel"/>
    <w:tmpl w:val="BD2E287E"/>
    <w:numStyleLink w:val="ImportedStyle5"/>
  </w:abstractNum>
  <w:abstractNum w:abstractNumId="16" w15:restartNumberingAfterBreak="0">
    <w:nsid w:val="69DF516B"/>
    <w:multiLevelType w:val="hybridMultilevel"/>
    <w:tmpl w:val="5D8ACA0A"/>
    <w:numStyleLink w:val="ImportedStyle6"/>
  </w:abstractNum>
  <w:abstractNum w:abstractNumId="17" w15:restartNumberingAfterBreak="0">
    <w:nsid w:val="6F670680"/>
    <w:multiLevelType w:val="hybridMultilevel"/>
    <w:tmpl w:val="2E643BA2"/>
    <w:styleLink w:val="ImportedStyle1"/>
    <w:lvl w:ilvl="0" w:tplc="21E47E7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DA8E4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FA679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6A0B0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8C69D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7E4AC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866B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7A859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9C285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E607A4D"/>
    <w:multiLevelType w:val="hybridMultilevel"/>
    <w:tmpl w:val="5D8ACA0A"/>
    <w:styleLink w:val="ImportedStyle6"/>
    <w:lvl w:ilvl="0" w:tplc="7A628FD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880BF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8000B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0604A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1AA6A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B408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B20E7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1EBE2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220F4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87107951">
    <w:abstractNumId w:val="17"/>
  </w:num>
  <w:num w:numId="2" w16cid:durableId="1900171141">
    <w:abstractNumId w:val="3"/>
  </w:num>
  <w:num w:numId="3" w16cid:durableId="1732196845">
    <w:abstractNumId w:val="14"/>
  </w:num>
  <w:num w:numId="4" w16cid:durableId="1010913871">
    <w:abstractNumId w:val="4"/>
  </w:num>
  <w:num w:numId="5" w16cid:durableId="1857621815">
    <w:abstractNumId w:val="0"/>
  </w:num>
  <w:num w:numId="6" w16cid:durableId="723985502">
    <w:abstractNumId w:val="7"/>
  </w:num>
  <w:num w:numId="7" w16cid:durableId="300814249">
    <w:abstractNumId w:val="9"/>
  </w:num>
  <w:num w:numId="8" w16cid:durableId="244268322">
    <w:abstractNumId w:val="11"/>
  </w:num>
  <w:num w:numId="9" w16cid:durableId="286737674">
    <w:abstractNumId w:val="13"/>
  </w:num>
  <w:num w:numId="10" w16cid:durableId="1413625759">
    <w:abstractNumId w:val="15"/>
  </w:num>
  <w:num w:numId="11" w16cid:durableId="697512622">
    <w:abstractNumId w:val="18"/>
  </w:num>
  <w:num w:numId="12" w16cid:durableId="1721514379">
    <w:abstractNumId w:val="16"/>
  </w:num>
  <w:num w:numId="13" w16cid:durableId="2063751299">
    <w:abstractNumId w:val="2"/>
  </w:num>
  <w:num w:numId="14" w16cid:durableId="1570310965">
    <w:abstractNumId w:val="12"/>
  </w:num>
  <w:num w:numId="15" w16cid:durableId="1752464818">
    <w:abstractNumId w:val="6"/>
  </w:num>
  <w:num w:numId="16" w16cid:durableId="1813866084">
    <w:abstractNumId w:val="5"/>
  </w:num>
  <w:num w:numId="17" w16cid:durableId="1470897152">
    <w:abstractNumId w:val="8"/>
  </w:num>
  <w:num w:numId="18" w16cid:durableId="1457917949">
    <w:abstractNumId w:val="10"/>
  </w:num>
  <w:num w:numId="19" w16cid:durableId="201931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90C"/>
    <w:rsid w:val="000409D3"/>
    <w:rsid w:val="00075B7D"/>
    <w:rsid w:val="000D3553"/>
    <w:rsid w:val="000D6D25"/>
    <w:rsid w:val="000E5379"/>
    <w:rsid w:val="001518B2"/>
    <w:rsid w:val="00277D28"/>
    <w:rsid w:val="002E10AB"/>
    <w:rsid w:val="002F1A60"/>
    <w:rsid w:val="0031075D"/>
    <w:rsid w:val="003604A0"/>
    <w:rsid w:val="004C0D90"/>
    <w:rsid w:val="004D3975"/>
    <w:rsid w:val="004E4E42"/>
    <w:rsid w:val="005013B4"/>
    <w:rsid w:val="0052371F"/>
    <w:rsid w:val="005347FB"/>
    <w:rsid w:val="00580F6D"/>
    <w:rsid w:val="005B47E7"/>
    <w:rsid w:val="005B5105"/>
    <w:rsid w:val="00617907"/>
    <w:rsid w:val="00620596"/>
    <w:rsid w:val="00630E0C"/>
    <w:rsid w:val="006A1C1D"/>
    <w:rsid w:val="006A1D1C"/>
    <w:rsid w:val="006C67B9"/>
    <w:rsid w:val="006C6F27"/>
    <w:rsid w:val="006D2B9D"/>
    <w:rsid w:val="006D47B8"/>
    <w:rsid w:val="0071290C"/>
    <w:rsid w:val="007245C0"/>
    <w:rsid w:val="00751153"/>
    <w:rsid w:val="007A37C2"/>
    <w:rsid w:val="007C6274"/>
    <w:rsid w:val="007E4B2C"/>
    <w:rsid w:val="007F050D"/>
    <w:rsid w:val="008314C8"/>
    <w:rsid w:val="00854FB6"/>
    <w:rsid w:val="0089618A"/>
    <w:rsid w:val="008E6EC2"/>
    <w:rsid w:val="008F755E"/>
    <w:rsid w:val="009279FE"/>
    <w:rsid w:val="00945D13"/>
    <w:rsid w:val="00977EC7"/>
    <w:rsid w:val="009B5C88"/>
    <w:rsid w:val="009C1CD2"/>
    <w:rsid w:val="009F4215"/>
    <w:rsid w:val="009F4B48"/>
    <w:rsid w:val="00AD5281"/>
    <w:rsid w:val="00AE384E"/>
    <w:rsid w:val="00B07DA9"/>
    <w:rsid w:val="00B54C21"/>
    <w:rsid w:val="00B719D2"/>
    <w:rsid w:val="00B94695"/>
    <w:rsid w:val="00C8082D"/>
    <w:rsid w:val="00CB5C68"/>
    <w:rsid w:val="00D06EB2"/>
    <w:rsid w:val="00D1133E"/>
    <w:rsid w:val="00D22226"/>
    <w:rsid w:val="00D512E1"/>
    <w:rsid w:val="00D73B8E"/>
    <w:rsid w:val="00D97292"/>
    <w:rsid w:val="00DE2B2D"/>
    <w:rsid w:val="00E534A6"/>
    <w:rsid w:val="00E67001"/>
    <w:rsid w:val="00E95F9A"/>
    <w:rsid w:val="00EC05AE"/>
    <w:rsid w:val="00EC3270"/>
    <w:rsid w:val="00EE5724"/>
    <w:rsid w:val="00EE599E"/>
    <w:rsid w:val="00F12475"/>
    <w:rsid w:val="00F16B01"/>
    <w:rsid w:val="00F410C8"/>
    <w:rsid w:val="00F74167"/>
    <w:rsid w:val="00FF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4458"/>
  <w15:docId w15:val="{7496E3CE-E58A-4BE4-90B5-5BB6298E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widowControl w:val="0"/>
    </w:pPr>
    <w:rPr>
      <w:rFonts w:cs="Arial Unicode MS"/>
      <w:color w:val="000000"/>
      <w:kern w:val="28"/>
      <w:u w:color="000000"/>
      <w14:textOutline w14:w="0" w14:cap="flat" w14:cmpd="sng" w14:algn="ctr">
        <w14:noFill/>
        <w14:prstDash w14:val="solid"/>
        <w14:bevel/>
      </w14:textOutline>
    </w:rPr>
  </w:style>
  <w:style w:type="paragraph" w:styleId="Footer">
    <w:name w:val="footer"/>
    <w:pPr>
      <w:widowControl w:val="0"/>
      <w:tabs>
        <w:tab w:val="center" w:pos="4680"/>
        <w:tab w:val="right" w:pos="9360"/>
      </w:tabs>
    </w:pPr>
    <w:rPr>
      <w:rFonts w:cs="Arial Unicode MS"/>
      <w:color w:val="000000"/>
      <w:kern w:val="28"/>
      <w:u w:color="000000"/>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u w:val="single" w:color="0563C1"/>
    </w:rPr>
  </w:style>
  <w:style w:type="character" w:customStyle="1" w:styleId="Hyperlink1">
    <w:name w:val="Hyperlink.1"/>
    <w:basedOn w:val="Link"/>
    <w:rPr>
      <w:rFonts w:ascii="Arial" w:eastAsia="Arial" w:hAnsi="Arial" w:cs="Arial"/>
      <w:b/>
      <w:bCs/>
      <w:outline w:val="0"/>
      <w:color w:val="0563C1"/>
      <w:sz w:val="22"/>
      <w:szCs w:val="22"/>
      <w:u w:val="single" w:color="0563C1"/>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2">
    <w:name w:val="Hyperlink.2"/>
    <w:basedOn w:val="Link"/>
    <w:rPr>
      <w:outline w:val="0"/>
      <w:color w:val="0563C1"/>
      <w:u w:val="single" w:color="0563C1"/>
      <w:lang w:val="en-US"/>
    </w:rPr>
  </w:style>
  <w:style w:type="paragraph" w:styleId="ListParagraph">
    <w:name w:val="List Paragraph"/>
    <w:pPr>
      <w:widowControl w:val="0"/>
      <w:ind w:left="720"/>
    </w:pPr>
    <w:rPr>
      <w:rFonts w:eastAsia="Times New Roman"/>
      <w:color w:val="000000"/>
      <w:kern w:val="28"/>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3">
    <w:name w:val="Hyperlink.3"/>
    <w:basedOn w:val="Link"/>
    <w:rPr>
      <w:outline w:val="0"/>
      <w:color w:val="0563C1"/>
      <w:kern w:val="0"/>
      <w:u w:val="single" w:color="0563C1"/>
    </w:rPr>
  </w:style>
  <w:style w:type="numbering" w:customStyle="1" w:styleId="ImportedStyle4">
    <w:name w:val="Imported Style 4"/>
    <w:pPr>
      <w:numPr>
        <w:numId w:val="7"/>
      </w:numPr>
    </w:pPr>
  </w:style>
  <w:style w:type="character" w:customStyle="1" w:styleId="Hyperlink4">
    <w:name w:val="Hyperlink.4"/>
    <w:basedOn w:val="Link"/>
    <w:rPr>
      <w:rFonts w:ascii="Arial" w:eastAsia="Arial" w:hAnsi="Arial" w:cs="Arial"/>
      <w:outline w:val="0"/>
      <w:color w:val="0563C1"/>
      <w:kern w:val="0"/>
      <w:u w:val="single" w:color="0563C1"/>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54C21"/>
    <w:pPr>
      <w:tabs>
        <w:tab w:val="center" w:pos="4680"/>
        <w:tab w:val="right" w:pos="9360"/>
      </w:tabs>
    </w:pPr>
  </w:style>
  <w:style w:type="character" w:customStyle="1" w:styleId="HeaderChar">
    <w:name w:val="Header Char"/>
    <w:basedOn w:val="DefaultParagraphFont"/>
    <w:link w:val="Header"/>
    <w:uiPriority w:val="99"/>
    <w:rsid w:val="00B54C21"/>
    <w:rPr>
      <w:sz w:val="24"/>
      <w:szCs w:val="24"/>
    </w:rPr>
  </w:style>
  <w:style w:type="paragraph" w:styleId="Revision">
    <w:name w:val="Revision"/>
    <w:hidden/>
    <w:uiPriority w:val="99"/>
    <w:semiHidden/>
    <w:rsid w:val="00D1133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4D3975"/>
    <w:rPr>
      <w:b/>
      <w:bCs/>
    </w:rPr>
  </w:style>
  <w:style w:type="character" w:customStyle="1" w:styleId="CommentSubjectChar">
    <w:name w:val="Comment Subject Char"/>
    <w:basedOn w:val="CommentTextChar"/>
    <w:link w:val="CommentSubject"/>
    <w:uiPriority w:val="99"/>
    <w:semiHidden/>
    <w:rsid w:val="004D3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48413">
      <w:bodyDiv w:val="1"/>
      <w:marLeft w:val="0"/>
      <w:marRight w:val="0"/>
      <w:marTop w:val="0"/>
      <w:marBottom w:val="0"/>
      <w:divBdr>
        <w:top w:val="none" w:sz="0" w:space="0" w:color="auto"/>
        <w:left w:val="none" w:sz="0" w:space="0" w:color="auto"/>
        <w:bottom w:val="none" w:sz="0" w:space="0" w:color="auto"/>
        <w:right w:val="none" w:sz="0" w:space="0" w:color="auto"/>
      </w:divBdr>
    </w:div>
    <w:div w:id="1875147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we.org/about-swe/governance/resource-center/" TargetMode="External"/><Relationship Id="rId13" Type="http://schemas.openxmlformats.org/officeDocument/2006/relationships/hyperlink" Target="https://swe.org/learning/leadership-competency-mode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we.org/about-swe/" TargetMode="External"/><Relationship Id="rId12" Type="http://schemas.openxmlformats.org/officeDocument/2006/relationships/hyperlink" Target="https://swe.org/learning/leadership-competency-mode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e.org/learning/leadership-competency-mode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we.org/wp-content/uploads/2020/02/Travel-Policy-for-BOT-appr-10-22-2019-1.doc" TargetMode="External"/><Relationship Id="rId4" Type="http://schemas.openxmlformats.org/officeDocument/2006/relationships/webSettings" Target="webSettings.xml"/><Relationship Id="rId9" Type="http://schemas.openxmlformats.org/officeDocument/2006/relationships/hyperlink" Target="https://swe.org/wp-content/uploads/2024/05/Jun2025_SWE-Bylaws-v13_amendment-B2538_B2540.pdf" TargetMode="External"/><Relationship Id="rId14" Type="http://schemas.openxmlformats.org/officeDocument/2006/relationships/hyperlink" Target="https://swe.org/learning/leadership-competency-mode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Lynch</dc:creator>
  <cp:lastModifiedBy>Ellen B McIsaac</cp:lastModifiedBy>
  <cp:revision>8</cp:revision>
  <cp:lastPrinted>2021-08-19T17:54:00Z</cp:lastPrinted>
  <dcterms:created xsi:type="dcterms:W3CDTF">2024-08-26T21:58:00Z</dcterms:created>
  <dcterms:modified xsi:type="dcterms:W3CDTF">2025-08-19T03:35:00Z</dcterms:modified>
</cp:coreProperties>
</file>